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EAC77E" w14:textId="3AD7FAE6" w:rsidR="008359B0" w:rsidRPr="007B1478" w:rsidRDefault="008359B0" w:rsidP="00DE0C62">
      <w:pPr>
        <w:spacing w:line="276" w:lineRule="auto"/>
        <w:jc w:val="center"/>
        <w:rPr>
          <w:b/>
          <w:noProof/>
        </w:rPr>
      </w:pPr>
      <w:r w:rsidRPr="007B1478">
        <w:rPr>
          <w:b/>
          <w:noProof/>
        </w:rPr>
        <w:t>ΠΡΟΣ: ΗΛΙΑΚΤΙΔΑ – Αστική Μη Κερδοσκοπική Οργάνωση</w:t>
      </w:r>
      <w:r w:rsidRPr="007B1478">
        <w:rPr>
          <w:b/>
          <w:noProof/>
        </w:rPr>
        <w:br/>
      </w:r>
      <w:r w:rsidRPr="007B1478">
        <w:rPr>
          <w:rFonts w:cs="Calibri"/>
          <w:b/>
          <w:color w:val="000000"/>
        </w:rPr>
        <w:t>ΤΕΧΝΙΚΗ ΠΡΟΣΦΟΡΑ</w:t>
      </w:r>
    </w:p>
    <w:p w14:paraId="0C310607" w14:textId="31A46780" w:rsidR="004D4720" w:rsidRDefault="00937B77" w:rsidP="00624282">
      <w:pPr>
        <w:pStyle w:val="Default"/>
        <w:spacing w:line="276" w:lineRule="auto"/>
        <w:jc w:val="both"/>
        <w:rPr>
          <w:rFonts w:asciiTheme="minorHAnsi" w:hAnsiTheme="minorHAnsi" w:cstheme="minorHAnsi"/>
          <w:sz w:val="22"/>
          <w:szCs w:val="22"/>
        </w:rPr>
      </w:pPr>
      <w:r>
        <w:rPr>
          <w:rFonts w:ascii="Calibri" w:hAnsi="Calibri" w:cs="Calibri"/>
          <w:b/>
          <w:bCs/>
        </w:rPr>
        <w:t>ΘΕΜΑ</w:t>
      </w:r>
      <w:r w:rsidR="0020714E" w:rsidRPr="00D17F35">
        <w:rPr>
          <w:rFonts w:ascii="Calibri" w:hAnsi="Calibri" w:cs="Calibri"/>
          <w:b/>
          <w:bCs/>
        </w:rPr>
        <w:t xml:space="preserve">: </w:t>
      </w:r>
      <w:r w:rsidR="00077968">
        <w:rPr>
          <w:rFonts w:asciiTheme="minorHAnsi" w:hAnsiTheme="minorHAnsi" w:cstheme="minorHAnsi"/>
          <w:iCs/>
          <w:noProof/>
          <w:color w:val="auto"/>
          <w:sz w:val="22"/>
          <w:szCs w:val="22"/>
          <w:lang w:eastAsia="en-US"/>
        </w:rPr>
        <w:t>Τεχνική π</w:t>
      </w:r>
      <w:r>
        <w:rPr>
          <w:rFonts w:asciiTheme="minorHAnsi" w:hAnsiTheme="minorHAnsi" w:cstheme="minorHAnsi"/>
          <w:iCs/>
          <w:noProof/>
          <w:color w:val="auto"/>
          <w:sz w:val="22"/>
          <w:szCs w:val="22"/>
          <w:lang w:eastAsia="en-US"/>
        </w:rPr>
        <w:t>ροσφορά για τη</w:t>
      </w:r>
      <w:r w:rsidRPr="00937B77">
        <w:rPr>
          <w:rFonts w:asciiTheme="minorHAnsi" w:hAnsiTheme="minorHAnsi" w:cstheme="minorHAnsi"/>
          <w:iCs/>
          <w:noProof/>
          <w:color w:val="auto"/>
          <w:sz w:val="22"/>
          <w:szCs w:val="22"/>
          <w:lang w:eastAsia="en-US"/>
        </w:rPr>
        <w:t xml:space="preserve"> </w:t>
      </w:r>
      <w:r w:rsidR="00624282">
        <w:rPr>
          <w:rFonts w:asciiTheme="minorHAnsi" w:hAnsiTheme="minorHAnsi" w:cstheme="minorHAnsi"/>
          <w:sz w:val="22"/>
          <w:szCs w:val="22"/>
        </w:rPr>
        <w:t>μίσθωση</w:t>
      </w:r>
      <w:r w:rsidRPr="00B319E1">
        <w:rPr>
          <w:rFonts w:asciiTheme="minorHAnsi" w:hAnsiTheme="minorHAnsi" w:cstheme="minorHAnsi"/>
          <w:sz w:val="22"/>
          <w:szCs w:val="22"/>
        </w:rPr>
        <w:t xml:space="preserve"> </w:t>
      </w:r>
      <w:r w:rsidR="00624282">
        <w:rPr>
          <w:rFonts w:asciiTheme="minorHAnsi" w:hAnsiTheme="minorHAnsi" w:cstheme="minorHAnsi"/>
          <w:sz w:val="22"/>
          <w:szCs w:val="22"/>
        </w:rPr>
        <w:t>δύο (2</w:t>
      </w:r>
      <w:r w:rsidR="004672F0">
        <w:rPr>
          <w:rFonts w:asciiTheme="minorHAnsi" w:hAnsiTheme="minorHAnsi" w:cstheme="minorHAnsi"/>
          <w:sz w:val="22"/>
          <w:szCs w:val="22"/>
        </w:rPr>
        <w:t xml:space="preserve">) </w:t>
      </w:r>
      <w:r w:rsidR="00D62E03">
        <w:rPr>
          <w:rFonts w:asciiTheme="minorHAnsi" w:hAnsiTheme="minorHAnsi" w:cstheme="minorHAnsi"/>
          <w:sz w:val="22"/>
          <w:szCs w:val="22"/>
        </w:rPr>
        <w:t>ο</w:t>
      </w:r>
      <w:r w:rsidR="00BB081A">
        <w:rPr>
          <w:rFonts w:asciiTheme="minorHAnsi" w:hAnsiTheme="minorHAnsi" w:cstheme="minorHAnsi"/>
          <w:sz w:val="22"/>
          <w:szCs w:val="22"/>
        </w:rPr>
        <w:t xml:space="preserve">χημάτων τύπου VAN για </w:t>
      </w:r>
      <w:r w:rsidR="00D62E03">
        <w:rPr>
          <w:rFonts w:asciiTheme="minorHAnsi" w:hAnsiTheme="minorHAnsi" w:cstheme="minorHAnsi"/>
          <w:sz w:val="22"/>
          <w:szCs w:val="22"/>
        </w:rPr>
        <w:t xml:space="preserve">τη </w:t>
      </w:r>
      <w:r w:rsidR="00BB081A">
        <w:rPr>
          <w:rFonts w:asciiTheme="minorHAnsi" w:hAnsiTheme="minorHAnsi" w:cstheme="minorHAnsi"/>
          <w:sz w:val="22"/>
          <w:szCs w:val="22"/>
        </w:rPr>
        <w:t>μ</w:t>
      </w:r>
      <w:r w:rsidRPr="00B319E1">
        <w:rPr>
          <w:rFonts w:asciiTheme="minorHAnsi" w:hAnsiTheme="minorHAnsi" w:cstheme="minorHAnsi"/>
          <w:sz w:val="22"/>
          <w:szCs w:val="22"/>
        </w:rPr>
        <w:t xml:space="preserve">εταφορά </w:t>
      </w:r>
      <w:r w:rsidR="00BB081A">
        <w:rPr>
          <w:rFonts w:asciiTheme="minorHAnsi" w:hAnsiTheme="minorHAnsi" w:cstheme="minorHAnsi"/>
          <w:sz w:val="22"/>
          <w:szCs w:val="22"/>
        </w:rPr>
        <w:t>π</w:t>
      </w:r>
      <w:r w:rsidRPr="00B319E1">
        <w:rPr>
          <w:rFonts w:asciiTheme="minorHAnsi" w:hAnsiTheme="minorHAnsi" w:cstheme="minorHAnsi"/>
          <w:sz w:val="22"/>
          <w:szCs w:val="22"/>
        </w:rPr>
        <w:t xml:space="preserve">ροσώπων και </w:t>
      </w:r>
      <w:r w:rsidR="00624282">
        <w:rPr>
          <w:rFonts w:asciiTheme="minorHAnsi" w:hAnsiTheme="minorHAnsi" w:cstheme="minorHAnsi"/>
          <w:sz w:val="22"/>
          <w:szCs w:val="22"/>
        </w:rPr>
        <w:t xml:space="preserve">τη </w:t>
      </w:r>
      <w:r w:rsidR="00BB081A">
        <w:rPr>
          <w:rFonts w:asciiTheme="minorHAnsi" w:hAnsiTheme="minorHAnsi" w:cstheme="minorHAnsi"/>
          <w:sz w:val="22"/>
          <w:szCs w:val="22"/>
        </w:rPr>
        <w:t>μ</w:t>
      </w:r>
      <w:r w:rsidRPr="00B319E1">
        <w:rPr>
          <w:rFonts w:asciiTheme="minorHAnsi" w:hAnsiTheme="minorHAnsi" w:cstheme="minorHAnsi"/>
          <w:sz w:val="22"/>
          <w:szCs w:val="22"/>
        </w:rPr>
        <w:t xml:space="preserve">ίσθωση </w:t>
      </w:r>
      <w:r w:rsidR="00624282">
        <w:rPr>
          <w:rFonts w:asciiTheme="minorHAnsi" w:hAnsiTheme="minorHAnsi" w:cstheme="minorHAnsi"/>
          <w:sz w:val="22"/>
          <w:szCs w:val="22"/>
        </w:rPr>
        <w:t xml:space="preserve">δύο (2) οχημάτων </w:t>
      </w:r>
      <w:r w:rsidRPr="00B319E1">
        <w:rPr>
          <w:rFonts w:asciiTheme="minorHAnsi" w:hAnsiTheme="minorHAnsi" w:cstheme="minorHAnsi"/>
          <w:sz w:val="22"/>
          <w:szCs w:val="22"/>
        </w:rPr>
        <w:t>τύπου VAN Cargo</w:t>
      </w:r>
    </w:p>
    <w:tbl>
      <w:tblPr>
        <w:tblW w:w="10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5"/>
        <w:gridCol w:w="3455"/>
      </w:tblGrid>
      <w:tr w:rsidR="00D25B20" w:rsidRPr="00D25B20" w14:paraId="7AEDD972" w14:textId="77777777" w:rsidTr="00801648">
        <w:trPr>
          <w:trHeight w:val="300"/>
          <w:jc w:val="center"/>
        </w:trPr>
        <w:tc>
          <w:tcPr>
            <w:tcW w:w="7105" w:type="dxa"/>
            <w:vMerge w:val="restart"/>
            <w:shd w:val="clear" w:color="000000" w:fill="B8CCE4"/>
            <w:vAlign w:val="center"/>
            <w:hideMark/>
          </w:tcPr>
          <w:p w14:paraId="204F4D7C" w14:textId="77777777" w:rsidR="00D25B20" w:rsidRPr="00D25B20" w:rsidRDefault="00D25B20" w:rsidP="00DE0C62">
            <w:pPr>
              <w:spacing w:before="0" w:after="0" w:line="276" w:lineRule="auto"/>
              <w:jc w:val="center"/>
              <w:rPr>
                <w:rFonts w:ascii="Calibri" w:hAnsi="Calibri" w:cs="Calibri"/>
                <w:b/>
                <w:bCs/>
                <w:color w:val="000000"/>
                <w:szCs w:val="22"/>
                <w:lang w:val="en-US" w:eastAsia="en-US"/>
              </w:rPr>
            </w:pPr>
            <w:r w:rsidRPr="00D25B20">
              <w:rPr>
                <w:rFonts w:ascii="Calibri" w:hAnsi="Calibri" w:cs="Calibri"/>
                <w:b/>
                <w:bCs/>
                <w:color w:val="000000"/>
                <w:szCs w:val="22"/>
                <w:lang w:eastAsia="en-US"/>
              </w:rPr>
              <w:t>ΧΑΡΑΚΤΗΡΙΣΤΙΚΑ</w:t>
            </w:r>
          </w:p>
        </w:tc>
        <w:tc>
          <w:tcPr>
            <w:tcW w:w="3455" w:type="dxa"/>
            <w:tcBorders>
              <w:bottom w:val="nil"/>
            </w:tcBorders>
            <w:shd w:val="clear" w:color="000000" w:fill="B8CCE4"/>
            <w:vAlign w:val="center"/>
            <w:hideMark/>
          </w:tcPr>
          <w:p w14:paraId="1D5C59CD" w14:textId="77777777" w:rsidR="00D25B20" w:rsidRPr="00D25B20" w:rsidRDefault="00D25B20" w:rsidP="00DE0C62">
            <w:pPr>
              <w:spacing w:before="0" w:after="0" w:line="276" w:lineRule="auto"/>
              <w:jc w:val="center"/>
              <w:rPr>
                <w:rFonts w:ascii="Calibri" w:hAnsi="Calibri" w:cs="Calibri"/>
                <w:b/>
                <w:bCs/>
                <w:color w:val="000000"/>
                <w:szCs w:val="22"/>
                <w:lang w:val="en-US" w:eastAsia="en-US"/>
              </w:rPr>
            </w:pPr>
            <w:r w:rsidRPr="00D25B20">
              <w:rPr>
                <w:rFonts w:ascii="Calibri" w:hAnsi="Calibri" w:cs="Calibri"/>
                <w:b/>
                <w:bCs/>
                <w:color w:val="000000"/>
                <w:szCs w:val="22"/>
                <w:lang w:eastAsia="en-US"/>
              </w:rPr>
              <w:t>ΑΠΑΝΤΗΣΗ</w:t>
            </w:r>
          </w:p>
        </w:tc>
      </w:tr>
      <w:tr w:rsidR="00D25B20" w:rsidRPr="00D25B20" w14:paraId="1E562A86" w14:textId="77777777" w:rsidTr="00801648">
        <w:trPr>
          <w:trHeight w:val="300"/>
          <w:jc w:val="center"/>
        </w:trPr>
        <w:tc>
          <w:tcPr>
            <w:tcW w:w="7105" w:type="dxa"/>
            <w:vMerge/>
            <w:tcBorders>
              <w:right w:val="single" w:sz="4" w:space="0" w:color="auto"/>
            </w:tcBorders>
            <w:vAlign w:val="center"/>
            <w:hideMark/>
          </w:tcPr>
          <w:p w14:paraId="11BBF1AA" w14:textId="77777777" w:rsidR="00D25B20" w:rsidRPr="00D25B20" w:rsidRDefault="00D25B20" w:rsidP="00DE0C62">
            <w:pPr>
              <w:spacing w:before="0" w:after="0" w:line="276" w:lineRule="auto"/>
              <w:jc w:val="left"/>
              <w:rPr>
                <w:rFonts w:ascii="Calibri" w:hAnsi="Calibri" w:cs="Calibri"/>
                <w:b/>
                <w:bCs/>
                <w:color w:val="000000"/>
                <w:szCs w:val="22"/>
                <w:lang w:val="en-US" w:eastAsia="en-US"/>
              </w:rPr>
            </w:pPr>
          </w:p>
        </w:tc>
        <w:tc>
          <w:tcPr>
            <w:tcW w:w="3455" w:type="dxa"/>
            <w:tcBorders>
              <w:top w:val="nil"/>
              <w:left w:val="single" w:sz="4" w:space="0" w:color="auto"/>
              <w:bottom w:val="nil"/>
              <w:right w:val="single" w:sz="4" w:space="0" w:color="auto"/>
            </w:tcBorders>
            <w:shd w:val="clear" w:color="000000" w:fill="B8CCE4"/>
            <w:vAlign w:val="center"/>
            <w:hideMark/>
          </w:tcPr>
          <w:p w14:paraId="7232B4FC" w14:textId="77777777" w:rsidR="00D25B20" w:rsidRPr="00D25B20" w:rsidRDefault="00D25B20" w:rsidP="00DE0C62">
            <w:pPr>
              <w:spacing w:before="0" w:after="0" w:line="276" w:lineRule="auto"/>
              <w:jc w:val="center"/>
              <w:rPr>
                <w:rFonts w:ascii="Calibri" w:hAnsi="Calibri" w:cs="Calibri"/>
                <w:color w:val="000000"/>
                <w:szCs w:val="22"/>
                <w:lang w:val="en-US" w:eastAsia="en-US"/>
              </w:rPr>
            </w:pPr>
            <w:r w:rsidRPr="00D25B20">
              <w:rPr>
                <w:rFonts w:ascii="Calibri" w:hAnsi="Calibri" w:cs="Calibri"/>
                <w:color w:val="000000"/>
                <w:szCs w:val="22"/>
                <w:lang w:val="en-US" w:eastAsia="en-US"/>
              </w:rPr>
              <w:t>NAI / OXI</w:t>
            </w:r>
          </w:p>
        </w:tc>
      </w:tr>
      <w:tr w:rsidR="00D25B20" w:rsidRPr="00D25B20" w14:paraId="7A3199D9" w14:textId="77777777" w:rsidTr="00801648">
        <w:trPr>
          <w:trHeight w:val="480"/>
          <w:jc w:val="center"/>
        </w:trPr>
        <w:tc>
          <w:tcPr>
            <w:tcW w:w="7105" w:type="dxa"/>
            <w:vMerge/>
            <w:tcBorders>
              <w:right w:val="single" w:sz="4" w:space="0" w:color="auto"/>
            </w:tcBorders>
            <w:vAlign w:val="center"/>
            <w:hideMark/>
          </w:tcPr>
          <w:p w14:paraId="6AAA1DA2" w14:textId="77777777" w:rsidR="00D25B20" w:rsidRPr="00D25B20" w:rsidRDefault="00D25B20" w:rsidP="00DE0C62">
            <w:pPr>
              <w:spacing w:before="0" w:after="0" w:line="276" w:lineRule="auto"/>
              <w:jc w:val="left"/>
              <w:rPr>
                <w:rFonts w:ascii="Calibri" w:hAnsi="Calibri" w:cs="Calibri"/>
                <w:b/>
                <w:bCs/>
                <w:color w:val="000000"/>
                <w:szCs w:val="22"/>
                <w:lang w:val="en-US" w:eastAsia="en-US"/>
              </w:rPr>
            </w:pPr>
          </w:p>
        </w:tc>
        <w:tc>
          <w:tcPr>
            <w:tcW w:w="3455" w:type="dxa"/>
            <w:tcBorders>
              <w:top w:val="nil"/>
              <w:left w:val="single" w:sz="4" w:space="0" w:color="auto"/>
              <w:bottom w:val="single" w:sz="4" w:space="0" w:color="auto"/>
              <w:right w:val="single" w:sz="4" w:space="0" w:color="auto"/>
            </w:tcBorders>
            <w:shd w:val="clear" w:color="000000" w:fill="B8CCE4"/>
            <w:vAlign w:val="center"/>
            <w:hideMark/>
          </w:tcPr>
          <w:p w14:paraId="1B3FD095" w14:textId="77777777" w:rsidR="00D25B20" w:rsidRPr="00D25B20" w:rsidRDefault="00D25B20" w:rsidP="00DE0C62">
            <w:pPr>
              <w:spacing w:before="0" w:after="0" w:line="276" w:lineRule="auto"/>
              <w:jc w:val="center"/>
              <w:rPr>
                <w:rFonts w:ascii="Calibri" w:hAnsi="Calibri" w:cs="Calibri"/>
                <w:color w:val="000000"/>
                <w:sz w:val="18"/>
                <w:szCs w:val="18"/>
                <w:lang w:eastAsia="en-US"/>
              </w:rPr>
            </w:pPr>
            <w:r w:rsidRPr="00D25B20">
              <w:rPr>
                <w:rFonts w:ascii="Calibri" w:hAnsi="Calibri" w:cs="Calibri"/>
                <w:color w:val="000000"/>
                <w:sz w:val="18"/>
                <w:szCs w:val="18"/>
                <w:lang w:eastAsia="en-US"/>
              </w:rPr>
              <w:t>εκτός αν αναφέρεται «ανάπτυξη απάντησης»</w:t>
            </w:r>
          </w:p>
        </w:tc>
      </w:tr>
      <w:tr w:rsidR="00D25B20" w:rsidRPr="00D25B20" w14:paraId="73976D4A" w14:textId="77777777" w:rsidTr="00D25B20">
        <w:trPr>
          <w:trHeight w:val="300"/>
          <w:jc w:val="center"/>
        </w:trPr>
        <w:tc>
          <w:tcPr>
            <w:tcW w:w="10560" w:type="dxa"/>
            <w:gridSpan w:val="2"/>
            <w:shd w:val="clear" w:color="000000" w:fill="DBE5F1"/>
            <w:vAlign w:val="center"/>
            <w:hideMark/>
          </w:tcPr>
          <w:p w14:paraId="5BE82319" w14:textId="77777777" w:rsidR="00D25B20" w:rsidRPr="00D25B20" w:rsidRDefault="00D25B20" w:rsidP="00DE0C62">
            <w:pPr>
              <w:spacing w:before="0" w:after="0" w:line="276" w:lineRule="auto"/>
              <w:jc w:val="center"/>
              <w:rPr>
                <w:rFonts w:ascii="Calibri" w:hAnsi="Calibri" w:cs="Calibri"/>
                <w:color w:val="000000"/>
                <w:szCs w:val="22"/>
                <w:lang w:val="en-US" w:eastAsia="en-US"/>
              </w:rPr>
            </w:pPr>
            <w:r w:rsidRPr="00D25B20">
              <w:rPr>
                <w:rFonts w:ascii="Calibri" w:hAnsi="Calibri" w:cs="Calibri"/>
                <w:color w:val="000000"/>
                <w:szCs w:val="22"/>
                <w:lang w:eastAsia="en-US"/>
              </w:rPr>
              <w:t>ΣΤΟΙΧΕΙΑ ΟΧΗΜΑΤΟΣ</w:t>
            </w:r>
          </w:p>
        </w:tc>
      </w:tr>
      <w:tr w:rsidR="00624282" w:rsidRPr="00D25B20" w14:paraId="4AF6BA6F" w14:textId="77777777" w:rsidTr="00624282">
        <w:trPr>
          <w:trHeight w:val="300"/>
          <w:jc w:val="center"/>
        </w:trPr>
        <w:tc>
          <w:tcPr>
            <w:tcW w:w="7105" w:type="dxa"/>
            <w:vMerge w:val="restart"/>
            <w:shd w:val="clear" w:color="auto" w:fill="auto"/>
            <w:vAlign w:val="center"/>
            <w:hideMark/>
          </w:tcPr>
          <w:p w14:paraId="1348AFB7" w14:textId="77777777" w:rsidR="00624282" w:rsidRPr="00D25B20" w:rsidRDefault="00624282" w:rsidP="00DE0C62">
            <w:pPr>
              <w:spacing w:before="0" w:after="0" w:line="276" w:lineRule="auto"/>
              <w:jc w:val="left"/>
              <w:rPr>
                <w:rFonts w:ascii="Calibri" w:hAnsi="Calibri" w:cs="Calibri"/>
                <w:color w:val="000000"/>
                <w:szCs w:val="22"/>
                <w:lang w:eastAsia="en-US"/>
              </w:rPr>
            </w:pPr>
            <w:r w:rsidRPr="00D25B20">
              <w:rPr>
                <w:rFonts w:ascii="Calibri" w:hAnsi="Calibri" w:cs="Calibri"/>
                <w:color w:val="000000"/>
                <w:szCs w:val="22"/>
                <w:lang w:eastAsia="en-US"/>
              </w:rPr>
              <w:t xml:space="preserve">Να αναφερθεί ο κατασκευαστής </w:t>
            </w:r>
            <w:r w:rsidRPr="00D25B20">
              <w:rPr>
                <w:rFonts w:ascii="Calibri" w:hAnsi="Calibri" w:cs="Calibri"/>
                <w:i/>
                <w:iCs/>
                <w:color w:val="000000"/>
                <w:sz w:val="18"/>
                <w:szCs w:val="18"/>
                <w:lang w:eastAsia="en-US"/>
              </w:rPr>
              <w:t>[ανάπτυξη απάντησης]</w:t>
            </w:r>
          </w:p>
        </w:tc>
        <w:tc>
          <w:tcPr>
            <w:tcW w:w="3455" w:type="dxa"/>
            <w:shd w:val="clear" w:color="auto" w:fill="auto"/>
            <w:vAlign w:val="center"/>
          </w:tcPr>
          <w:p w14:paraId="6689AE75" w14:textId="53A251C3" w:rsidR="00624282" w:rsidRPr="00624282" w:rsidRDefault="00624282" w:rsidP="00DE0C62">
            <w:pPr>
              <w:spacing w:before="0" w:after="0" w:line="276" w:lineRule="auto"/>
              <w:rPr>
                <w:rFonts w:ascii="Calibri" w:hAnsi="Calibri" w:cs="Calibri"/>
                <w:color w:val="000000"/>
                <w:sz w:val="18"/>
                <w:szCs w:val="18"/>
                <w:lang w:eastAsia="en-US"/>
              </w:rPr>
            </w:pPr>
            <w:r>
              <w:rPr>
                <w:rFonts w:ascii="Calibri" w:hAnsi="Calibri" w:cs="Calibri"/>
                <w:color w:val="000000"/>
                <w:sz w:val="18"/>
                <w:szCs w:val="18"/>
                <w:lang w:val="en-US" w:eastAsia="en-US"/>
              </w:rPr>
              <w:t>VAN 9</w:t>
            </w:r>
            <w:r>
              <w:rPr>
                <w:rFonts w:ascii="Calibri" w:hAnsi="Calibri" w:cs="Calibri"/>
                <w:color w:val="000000"/>
                <w:sz w:val="18"/>
                <w:szCs w:val="18"/>
                <w:lang w:eastAsia="en-US"/>
              </w:rPr>
              <w:t>θέσιο Α:</w:t>
            </w:r>
          </w:p>
        </w:tc>
      </w:tr>
      <w:tr w:rsidR="00624282" w:rsidRPr="00D25B20" w14:paraId="012D8195" w14:textId="77777777" w:rsidTr="001D2FDC">
        <w:trPr>
          <w:trHeight w:val="300"/>
          <w:jc w:val="center"/>
        </w:trPr>
        <w:tc>
          <w:tcPr>
            <w:tcW w:w="7105" w:type="dxa"/>
            <w:vMerge/>
            <w:vAlign w:val="center"/>
            <w:hideMark/>
          </w:tcPr>
          <w:p w14:paraId="765B1ECB" w14:textId="77777777" w:rsidR="00624282" w:rsidRPr="00624282" w:rsidRDefault="00624282" w:rsidP="00DE0C62">
            <w:pPr>
              <w:spacing w:before="0" w:after="0" w:line="276" w:lineRule="auto"/>
              <w:jc w:val="left"/>
              <w:rPr>
                <w:rFonts w:ascii="Calibri" w:hAnsi="Calibri" w:cs="Calibri"/>
                <w:color w:val="000000"/>
                <w:szCs w:val="22"/>
                <w:lang w:eastAsia="en-US"/>
              </w:rPr>
            </w:pPr>
          </w:p>
        </w:tc>
        <w:tc>
          <w:tcPr>
            <w:tcW w:w="3455" w:type="dxa"/>
            <w:shd w:val="clear" w:color="auto" w:fill="auto"/>
            <w:vAlign w:val="center"/>
            <w:hideMark/>
          </w:tcPr>
          <w:p w14:paraId="20B95639" w14:textId="53E6E0BD" w:rsidR="00624282" w:rsidRPr="00D25B20" w:rsidRDefault="00624282" w:rsidP="00DE0C62">
            <w:pPr>
              <w:spacing w:before="0" w:after="0" w:line="276" w:lineRule="auto"/>
              <w:rPr>
                <w:rFonts w:ascii="Calibri" w:hAnsi="Calibri" w:cs="Calibri"/>
                <w:color w:val="000000"/>
                <w:sz w:val="18"/>
                <w:szCs w:val="18"/>
                <w:lang w:val="en-US" w:eastAsia="en-US"/>
              </w:rPr>
            </w:pPr>
            <w:r>
              <w:rPr>
                <w:rFonts w:ascii="Calibri" w:hAnsi="Calibri" w:cs="Calibri"/>
                <w:color w:val="000000"/>
                <w:sz w:val="18"/>
                <w:szCs w:val="18"/>
                <w:lang w:val="en-US" w:eastAsia="en-US"/>
              </w:rPr>
              <w:t>VAN 9</w:t>
            </w:r>
            <w:r>
              <w:rPr>
                <w:rFonts w:ascii="Calibri" w:hAnsi="Calibri" w:cs="Calibri"/>
                <w:color w:val="000000"/>
                <w:sz w:val="18"/>
                <w:szCs w:val="18"/>
                <w:lang w:eastAsia="en-US"/>
              </w:rPr>
              <w:t>θέσιο Β</w:t>
            </w:r>
            <w:r w:rsidRPr="00D25B20">
              <w:rPr>
                <w:rFonts w:ascii="Calibri" w:hAnsi="Calibri" w:cs="Calibri"/>
                <w:color w:val="000000"/>
                <w:sz w:val="18"/>
                <w:szCs w:val="18"/>
                <w:lang w:val="en-US" w:eastAsia="en-US"/>
              </w:rPr>
              <w:t>:</w:t>
            </w:r>
          </w:p>
        </w:tc>
      </w:tr>
      <w:tr w:rsidR="00624282" w:rsidRPr="00D25B20" w14:paraId="6148FA94" w14:textId="77777777" w:rsidTr="001D2FDC">
        <w:trPr>
          <w:trHeight w:val="300"/>
          <w:jc w:val="center"/>
        </w:trPr>
        <w:tc>
          <w:tcPr>
            <w:tcW w:w="7105" w:type="dxa"/>
            <w:vMerge/>
            <w:vAlign w:val="center"/>
            <w:hideMark/>
          </w:tcPr>
          <w:p w14:paraId="49D0DF6F" w14:textId="77777777" w:rsidR="00624282" w:rsidRPr="00D25B20" w:rsidRDefault="00624282" w:rsidP="00DE0C62">
            <w:pPr>
              <w:spacing w:before="0" w:after="0" w:line="276" w:lineRule="auto"/>
              <w:jc w:val="left"/>
              <w:rPr>
                <w:rFonts w:ascii="Calibri" w:hAnsi="Calibri" w:cs="Calibri"/>
                <w:color w:val="000000"/>
                <w:szCs w:val="22"/>
                <w:lang w:val="en-US" w:eastAsia="en-US"/>
              </w:rPr>
            </w:pPr>
          </w:p>
        </w:tc>
        <w:tc>
          <w:tcPr>
            <w:tcW w:w="3455" w:type="dxa"/>
            <w:shd w:val="clear" w:color="auto" w:fill="auto"/>
            <w:vAlign w:val="center"/>
            <w:hideMark/>
          </w:tcPr>
          <w:p w14:paraId="6D1888E7" w14:textId="5819A1D6" w:rsidR="00624282" w:rsidRPr="00D25B20" w:rsidRDefault="00624282" w:rsidP="00DE0C62">
            <w:pPr>
              <w:spacing w:before="0" w:after="0" w:line="276" w:lineRule="auto"/>
              <w:rPr>
                <w:rFonts w:ascii="Calibri" w:hAnsi="Calibri" w:cs="Calibri"/>
                <w:color w:val="000000"/>
                <w:sz w:val="18"/>
                <w:szCs w:val="18"/>
                <w:lang w:val="en-US" w:eastAsia="en-US"/>
              </w:rPr>
            </w:pPr>
            <w:r>
              <w:rPr>
                <w:rFonts w:ascii="Calibri" w:hAnsi="Calibri" w:cs="Calibri"/>
                <w:color w:val="000000"/>
                <w:sz w:val="18"/>
                <w:szCs w:val="18"/>
                <w:lang w:val="en-US" w:eastAsia="en-US"/>
              </w:rPr>
              <w:t xml:space="preserve">VAN </w:t>
            </w:r>
            <w:r w:rsidRPr="00D25B20">
              <w:rPr>
                <w:rFonts w:ascii="Calibri" w:hAnsi="Calibri" w:cs="Calibri"/>
                <w:color w:val="000000"/>
                <w:sz w:val="18"/>
                <w:szCs w:val="18"/>
                <w:lang w:val="en-US" w:eastAsia="en-US"/>
              </w:rPr>
              <w:t>Cargo</w:t>
            </w:r>
            <w:r>
              <w:rPr>
                <w:rFonts w:ascii="Calibri" w:hAnsi="Calibri" w:cs="Calibri"/>
                <w:color w:val="000000"/>
                <w:sz w:val="18"/>
                <w:szCs w:val="18"/>
                <w:lang w:eastAsia="en-US"/>
              </w:rPr>
              <w:t xml:space="preserve"> Α</w:t>
            </w:r>
            <w:r w:rsidRPr="00D25B20">
              <w:rPr>
                <w:rFonts w:ascii="Calibri" w:hAnsi="Calibri" w:cs="Calibri"/>
                <w:color w:val="000000"/>
                <w:sz w:val="18"/>
                <w:szCs w:val="18"/>
                <w:lang w:val="en-US" w:eastAsia="en-US"/>
              </w:rPr>
              <w:t>:</w:t>
            </w:r>
          </w:p>
        </w:tc>
      </w:tr>
      <w:tr w:rsidR="00624282" w:rsidRPr="00D25B20" w14:paraId="1A13BB4D" w14:textId="77777777" w:rsidTr="001D2FDC">
        <w:trPr>
          <w:trHeight w:val="300"/>
          <w:jc w:val="center"/>
        </w:trPr>
        <w:tc>
          <w:tcPr>
            <w:tcW w:w="7105" w:type="dxa"/>
            <w:vMerge/>
            <w:shd w:val="clear" w:color="auto" w:fill="auto"/>
            <w:vAlign w:val="center"/>
          </w:tcPr>
          <w:p w14:paraId="64CA4E72" w14:textId="77777777" w:rsidR="00624282" w:rsidRPr="00D25B20" w:rsidRDefault="00624282" w:rsidP="00DE0C62">
            <w:pPr>
              <w:spacing w:before="0" w:after="0" w:line="276" w:lineRule="auto"/>
              <w:jc w:val="left"/>
              <w:rPr>
                <w:rFonts w:ascii="Calibri" w:hAnsi="Calibri" w:cs="Calibri"/>
                <w:color w:val="000000"/>
                <w:szCs w:val="22"/>
                <w:lang w:eastAsia="en-US"/>
              </w:rPr>
            </w:pPr>
          </w:p>
        </w:tc>
        <w:tc>
          <w:tcPr>
            <w:tcW w:w="3455" w:type="dxa"/>
            <w:shd w:val="clear" w:color="auto" w:fill="auto"/>
            <w:vAlign w:val="center"/>
          </w:tcPr>
          <w:p w14:paraId="40305AAF" w14:textId="63CDE8A6" w:rsidR="00624282" w:rsidRPr="00D25B20" w:rsidRDefault="001A46FA" w:rsidP="001A46FA">
            <w:pPr>
              <w:spacing w:before="0" w:after="0" w:line="276" w:lineRule="auto"/>
              <w:rPr>
                <w:rFonts w:ascii="Calibri" w:hAnsi="Calibri" w:cs="Calibri"/>
                <w:color w:val="000000"/>
                <w:sz w:val="18"/>
                <w:szCs w:val="18"/>
                <w:lang w:val="en-US" w:eastAsia="en-US"/>
              </w:rPr>
            </w:pPr>
            <w:r>
              <w:rPr>
                <w:rFonts w:ascii="Calibri" w:hAnsi="Calibri" w:cs="Calibri"/>
                <w:color w:val="000000"/>
                <w:sz w:val="18"/>
                <w:szCs w:val="18"/>
                <w:lang w:val="en-US" w:eastAsia="en-US"/>
              </w:rPr>
              <w:t xml:space="preserve">VAN </w:t>
            </w:r>
            <w:r w:rsidRPr="00D25B20">
              <w:rPr>
                <w:rFonts w:ascii="Calibri" w:hAnsi="Calibri" w:cs="Calibri"/>
                <w:color w:val="000000"/>
                <w:sz w:val="18"/>
                <w:szCs w:val="18"/>
                <w:lang w:val="en-US" w:eastAsia="en-US"/>
              </w:rPr>
              <w:t>Cargo</w:t>
            </w:r>
            <w:r>
              <w:rPr>
                <w:rFonts w:ascii="Calibri" w:hAnsi="Calibri" w:cs="Calibri"/>
                <w:color w:val="000000"/>
                <w:sz w:val="18"/>
                <w:szCs w:val="18"/>
                <w:lang w:eastAsia="en-US"/>
              </w:rPr>
              <w:t xml:space="preserve"> Β</w:t>
            </w:r>
            <w:r w:rsidRPr="00D25B20">
              <w:rPr>
                <w:rFonts w:ascii="Calibri" w:hAnsi="Calibri" w:cs="Calibri"/>
                <w:color w:val="000000"/>
                <w:sz w:val="18"/>
                <w:szCs w:val="18"/>
                <w:lang w:val="en-US" w:eastAsia="en-US"/>
              </w:rPr>
              <w:t>:</w:t>
            </w:r>
          </w:p>
        </w:tc>
      </w:tr>
      <w:tr w:rsidR="001A46FA" w:rsidRPr="00D25B20" w14:paraId="32722AAE" w14:textId="77777777" w:rsidTr="001D2FDC">
        <w:trPr>
          <w:trHeight w:val="300"/>
          <w:jc w:val="center"/>
        </w:trPr>
        <w:tc>
          <w:tcPr>
            <w:tcW w:w="7105" w:type="dxa"/>
            <w:vMerge w:val="restart"/>
            <w:shd w:val="clear" w:color="auto" w:fill="auto"/>
            <w:vAlign w:val="center"/>
          </w:tcPr>
          <w:p w14:paraId="023C40AD" w14:textId="5C9AF9A7" w:rsidR="001A46FA" w:rsidRPr="00D25B20" w:rsidRDefault="001A46FA" w:rsidP="001A46FA">
            <w:pPr>
              <w:spacing w:before="0" w:after="0" w:line="276" w:lineRule="auto"/>
              <w:jc w:val="left"/>
              <w:rPr>
                <w:rFonts w:ascii="Calibri" w:hAnsi="Calibri" w:cs="Calibri"/>
                <w:color w:val="000000"/>
                <w:szCs w:val="22"/>
                <w:lang w:eastAsia="en-US"/>
              </w:rPr>
            </w:pPr>
            <w:r w:rsidRPr="00D25B20">
              <w:rPr>
                <w:rFonts w:ascii="Calibri" w:hAnsi="Calibri" w:cs="Calibri"/>
                <w:color w:val="000000"/>
                <w:szCs w:val="22"/>
                <w:lang w:eastAsia="en-US"/>
              </w:rPr>
              <w:t xml:space="preserve">Να αναφερθεί το μοντέλο </w:t>
            </w:r>
            <w:r w:rsidRPr="00D25B20">
              <w:rPr>
                <w:rFonts w:ascii="Calibri" w:hAnsi="Calibri" w:cs="Calibri"/>
                <w:i/>
                <w:iCs/>
                <w:color w:val="000000"/>
                <w:sz w:val="18"/>
                <w:szCs w:val="18"/>
                <w:lang w:eastAsia="en-US"/>
              </w:rPr>
              <w:t>[ανάπτυξη απάντησης]</w:t>
            </w:r>
          </w:p>
        </w:tc>
        <w:tc>
          <w:tcPr>
            <w:tcW w:w="3455" w:type="dxa"/>
            <w:shd w:val="clear" w:color="auto" w:fill="auto"/>
            <w:vAlign w:val="center"/>
          </w:tcPr>
          <w:p w14:paraId="5C89EDBC" w14:textId="2EB6DC8A" w:rsidR="001A46FA" w:rsidRPr="001A46FA" w:rsidRDefault="001A46FA" w:rsidP="001A46FA">
            <w:pPr>
              <w:spacing w:before="0" w:after="0" w:line="276" w:lineRule="auto"/>
              <w:rPr>
                <w:rFonts w:ascii="Calibri" w:hAnsi="Calibri" w:cs="Calibri"/>
                <w:color w:val="000000"/>
                <w:sz w:val="18"/>
                <w:szCs w:val="18"/>
                <w:lang w:eastAsia="en-US"/>
              </w:rPr>
            </w:pPr>
            <w:r>
              <w:rPr>
                <w:rFonts w:ascii="Calibri" w:hAnsi="Calibri" w:cs="Calibri"/>
                <w:color w:val="000000"/>
                <w:sz w:val="18"/>
                <w:szCs w:val="18"/>
                <w:lang w:val="en-US" w:eastAsia="en-US"/>
              </w:rPr>
              <w:t>VAN 9</w:t>
            </w:r>
            <w:r>
              <w:rPr>
                <w:rFonts w:ascii="Calibri" w:hAnsi="Calibri" w:cs="Calibri"/>
                <w:color w:val="000000"/>
                <w:sz w:val="18"/>
                <w:szCs w:val="18"/>
                <w:lang w:eastAsia="en-US"/>
              </w:rPr>
              <w:t>θέσιο Α:</w:t>
            </w:r>
          </w:p>
        </w:tc>
      </w:tr>
      <w:tr w:rsidR="001A46FA" w:rsidRPr="00D25B20" w14:paraId="3B4DBCDF" w14:textId="77777777" w:rsidTr="001D2FDC">
        <w:trPr>
          <w:trHeight w:val="300"/>
          <w:jc w:val="center"/>
        </w:trPr>
        <w:tc>
          <w:tcPr>
            <w:tcW w:w="7105" w:type="dxa"/>
            <w:vMerge/>
            <w:shd w:val="clear" w:color="auto" w:fill="auto"/>
            <w:vAlign w:val="center"/>
            <w:hideMark/>
          </w:tcPr>
          <w:p w14:paraId="47C1F8ED" w14:textId="4FC53BFB" w:rsidR="001A46FA" w:rsidRPr="00D25B20" w:rsidRDefault="001A46FA" w:rsidP="001A46FA">
            <w:pPr>
              <w:spacing w:before="0" w:after="0" w:line="276" w:lineRule="auto"/>
              <w:jc w:val="left"/>
              <w:rPr>
                <w:rFonts w:ascii="Calibri" w:hAnsi="Calibri" w:cs="Calibri"/>
                <w:color w:val="000000"/>
                <w:szCs w:val="22"/>
                <w:lang w:eastAsia="en-US"/>
              </w:rPr>
            </w:pPr>
          </w:p>
        </w:tc>
        <w:tc>
          <w:tcPr>
            <w:tcW w:w="3455" w:type="dxa"/>
            <w:shd w:val="clear" w:color="auto" w:fill="auto"/>
            <w:vAlign w:val="center"/>
            <w:hideMark/>
          </w:tcPr>
          <w:p w14:paraId="77776AEB" w14:textId="3F0A8FED" w:rsidR="001A46FA" w:rsidRPr="00D25B20" w:rsidRDefault="001A46FA" w:rsidP="001A46FA">
            <w:pPr>
              <w:spacing w:before="0" w:after="0" w:line="276" w:lineRule="auto"/>
              <w:rPr>
                <w:rFonts w:ascii="Calibri" w:hAnsi="Calibri" w:cs="Calibri"/>
                <w:color w:val="000000"/>
                <w:sz w:val="18"/>
                <w:szCs w:val="18"/>
                <w:lang w:val="en-US" w:eastAsia="en-US"/>
              </w:rPr>
            </w:pPr>
            <w:r>
              <w:rPr>
                <w:rFonts w:ascii="Calibri" w:hAnsi="Calibri" w:cs="Calibri"/>
                <w:color w:val="000000"/>
                <w:sz w:val="18"/>
                <w:szCs w:val="18"/>
                <w:lang w:val="en-US" w:eastAsia="en-US"/>
              </w:rPr>
              <w:t>VAN 9</w:t>
            </w:r>
            <w:r>
              <w:rPr>
                <w:rFonts w:ascii="Calibri" w:hAnsi="Calibri" w:cs="Calibri"/>
                <w:color w:val="000000"/>
                <w:sz w:val="18"/>
                <w:szCs w:val="18"/>
                <w:lang w:eastAsia="en-US"/>
              </w:rPr>
              <w:t>θέσιο Β</w:t>
            </w:r>
            <w:r w:rsidRPr="00D25B20">
              <w:rPr>
                <w:rFonts w:ascii="Calibri" w:hAnsi="Calibri" w:cs="Calibri"/>
                <w:color w:val="000000"/>
                <w:sz w:val="18"/>
                <w:szCs w:val="18"/>
                <w:lang w:val="en-US" w:eastAsia="en-US"/>
              </w:rPr>
              <w:t>:</w:t>
            </w:r>
          </w:p>
        </w:tc>
      </w:tr>
      <w:tr w:rsidR="001A46FA" w:rsidRPr="00D25B20" w14:paraId="0F39E649" w14:textId="77777777" w:rsidTr="001D2FDC">
        <w:trPr>
          <w:trHeight w:val="300"/>
          <w:jc w:val="center"/>
        </w:trPr>
        <w:tc>
          <w:tcPr>
            <w:tcW w:w="7105" w:type="dxa"/>
            <w:vMerge/>
            <w:vAlign w:val="center"/>
            <w:hideMark/>
          </w:tcPr>
          <w:p w14:paraId="30538876" w14:textId="77777777" w:rsidR="001A46FA" w:rsidRPr="00D25B20" w:rsidRDefault="001A46FA" w:rsidP="001A46FA">
            <w:pPr>
              <w:spacing w:before="0" w:after="0" w:line="276" w:lineRule="auto"/>
              <w:jc w:val="left"/>
              <w:rPr>
                <w:rFonts w:ascii="Calibri" w:hAnsi="Calibri" w:cs="Calibri"/>
                <w:color w:val="000000"/>
                <w:szCs w:val="22"/>
                <w:lang w:val="en-US" w:eastAsia="en-US"/>
              </w:rPr>
            </w:pPr>
          </w:p>
        </w:tc>
        <w:tc>
          <w:tcPr>
            <w:tcW w:w="3455" w:type="dxa"/>
            <w:shd w:val="clear" w:color="auto" w:fill="auto"/>
            <w:vAlign w:val="center"/>
            <w:hideMark/>
          </w:tcPr>
          <w:p w14:paraId="0FA6DB5B" w14:textId="26AA0AA3" w:rsidR="001A46FA" w:rsidRPr="00D25B20" w:rsidRDefault="001A46FA" w:rsidP="001A46FA">
            <w:pPr>
              <w:spacing w:before="0" w:after="0" w:line="276" w:lineRule="auto"/>
              <w:rPr>
                <w:rFonts w:ascii="Calibri" w:hAnsi="Calibri" w:cs="Calibri"/>
                <w:color w:val="000000"/>
                <w:sz w:val="18"/>
                <w:szCs w:val="18"/>
                <w:lang w:val="en-US" w:eastAsia="en-US"/>
              </w:rPr>
            </w:pPr>
            <w:r>
              <w:rPr>
                <w:rFonts w:ascii="Calibri" w:hAnsi="Calibri" w:cs="Calibri"/>
                <w:color w:val="000000"/>
                <w:sz w:val="18"/>
                <w:szCs w:val="18"/>
                <w:lang w:val="en-US" w:eastAsia="en-US"/>
              </w:rPr>
              <w:t xml:space="preserve">VAN </w:t>
            </w:r>
            <w:r w:rsidRPr="00D25B20">
              <w:rPr>
                <w:rFonts w:ascii="Calibri" w:hAnsi="Calibri" w:cs="Calibri"/>
                <w:color w:val="000000"/>
                <w:sz w:val="18"/>
                <w:szCs w:val="18"/>
                <w:lang w:val="en-US" w:eastAsia="en-US"/>
              </w:rPr>
              <w:t>Cargo</w:t>
            </w:r>
            <w:r>
              <w:rPr>
                <w:rFonts w:ascii="Calibri" w:hAnsi="Calibri" w:cs="Calibri"/>
                <w:color w:val="000000"/>
                <w:sz w:val="18"/>
                <w:szCs w:val="18"/>
                <w:lang w:eastAsia="en-US"/>
              </w:rPr>
              <w:t xml:space="preserve"> Α</w:t>
            </w:r>
            <w:r w:rsidRPr="00D25B20">
              <w:rPr>
                <w:rFonts w:ascii="Calibri" w:hAnsi="Calibri" w:cs="Calibri"/>
                <w:color w:val="000000"/>
                <w:sz w:val="18"/>
                <w:szCs w:val="18"/>
                <w:lang w:val="en-US" w:eastAsia="en-US"/>
              </w:rPr>
              <w:t>:</w:t>
            </w:r>
          </w:p>
        </w:tc>
      </w:tr>
      <w:tr w:rsidR="001A46FA" w:rsidRPr="00D25B20" w14:paraId="1A87E14E" w14:textId="77777777" w:rsidTr="001D2FDC">
        <w:trPr>
          <w:trHeight w:val="300"/>
          <w:jc w:val="center"/>
        </w:trPr>
        <w:tc>
          <w:tcPr>
            <w:tcW w:w="7105" w:type="dxa"/>
            <w:vMerge/>
            <w:vAlign w:val="center"/>
            <w:hideMark/>
          </w:tcPr>
          <w:p w14:paraId="3B444926" w14:textId="77777777" w:rsidR="001A46FA" w:rsidRPr="00D25B20" w:rsidRDefault="001A46FA" w:rsidP="001A46FA">
            <w:pPr>
              <w:spacing w:before="0" w:after="0" w:line="276" w:lineRule="auto"/>
              <w:jc w:val="left"/>
              <w:rPr>
                <w:rFonts w:ascii="Calibri" w:hAnsi="Calibri" w:cs="Calibri"/>
                <w:color w:val="000000"/>
                <w:szCs w:val="22"/>
                <w:lang w:val="en-US" w:eastAsia="en-US"/>
              </w:rPr>
            </w:pPr>
          </w:p>
        </w:tc>
        <w:tc>
          <w:tcPr>
            <w:tcW w:w="3455" w:type="dxa"/>
            <w:shd w:val="clear" w:color="auto" w:fill="auto"/>
            <w:vAlign w:val="center"/>
            <w:hideMark/>
          </w:tcPr>
          <w:p w14:paraId="45B70D59" w14:textId="5644C697" w:rsidR="001A46FA" w:rsidRPr="00D25B20" w:rsidRDefault="001A46FA" w:rsidP="001A46FA">
            <w:pPr>
              <w:spacing w:before="0" w:after="0" w:line="276" w:lineRule="auto"/>
              <w:rPr>
                <w:rFonts w:ascii="Calibri" w:hAnsi="Calibri" w:cs="Calibri"/>
                <w:color w:val="000000"/>
                <w:sz w:val="18"/>
                <w:szCs w:val="18"/>
                <w:lang w:val="en-US" w:eastAsia="en-US"/>
              </w:rPr>
            </w:pPr>
            <w:r>
              <w:rPr>
                <w:rFonts w:ascii="Calibri" w:hAnsi="Calibri" w:cs="Calibri"/>
                <w:color w:val="000000"/>
                <w:sz w:val="18"/>
                <w:szCs w:val="18"/>
                <w:lang w:val="en-US" w:eastAsia="en-US"/>
              </w:rPr>
              <w:t xml:space="preserve">VAN </w:t>
            </w:r>
            <w:r w:rsidRPr="00D25B20">
              <w:rPr>
                <w:rFonts w:ascii="Calibri" w:hAnsi="Calibri" w:cs="Calibri"/>
                <w:color w:val="000000"/>
                <w:sz w:val="18"/>
                <w:szCs w:val="18"/>
                <w:lang w:val="en-US" w:eastAsia="en-US"/>
              </w:rPr>
              <w:t>Cargo</w:t>
            </w:r>
            <w:r>
              <w:rPr>
                <w:rFonts w:ascii="Calibri" w:hAnsi="Calibri" w:cs="Calibri"/>
                <w:color w:val="000000"/>
                <w:sz w:val="18"/>
                <w:szCs w:val="18"/>
                <w:lang w:eastAsia="en-US"/>
              </w:rPr>
              <w:t xml:space="preserve"> Β</w:t>
            </w:r>
            <w:r w:rsidRPr="00D25B20">
              <w:rPr>
                <w:rFonts w:ascii="Calibri" w:hAnsi="Calibri" w:cs="Calibri"/>
                <w:color w:val="000000"/>
                <w:sz w:val="18"/>
                <w:szCs w:val="18"/>
                <w:lang w:val="en-US" w:eastAsia="en-US"/>
              </w:rPr>
              <w:t>:</w:t>
            </w:r>
          </w:p>
        </w:tc>
      </w:tr>
      <w:tr w:rsidR="00D25B20" w:rsidRPr="00D25B20" w14:paraId="1AA2ADE7" w14:textId="77777777" w:rsidTr="00D25B20">
        <w:trPr>
          <w:trHeight w:val="300"/>
          <w:jc w:val="center"/>
        </w:trPr>
        <w:tc>
          <w:tcPr>
            <w:tcW w:w="10560" w:type="dxa"/>
            <w:gridSpan w:val="2"/>
            <w:shd w:val="clear" w:color="000000" w:fill="DBE5F1"/>
            <w:vAlign w:val="center"/>
            <w:hideMark/>
          </w:tcPr>
          <w:p w14:paraId="69DB3C3C" w14:textId="77777777" w:rsidR="00D25B20" w:rsidRPr="00D25B20" w:rsidRDefault="00D25B20" w:rsidP="00DE0C62">
            <w:pPr>
              <w:spacing w:before="0" w:after="0" w:line="276" w:lineRule="auto"/>
              <w:jc w:val="center"/>
              <w:rPr>
                <w:rFonts w:ascii="Calibri" w:hAnsi="Calibri" w:cs="Calibri"/>
                <w:color w:val="000000"/>
                <w:szCs w:val="22"/>
                <w:lang w:val="en-US" w:eastAsia="en-US"/>
              </w:rPr>
            </w:pPr>
            <w:r w:rsidRPr="00D25B20">
              <w:rPr>
                <w:rFonts w:ascii="Calibri" w:hAnsi="Calibri" w:cs="Calibri"/>
                <w:color w:val="000000"/>
                <w:szCs w:val="22"/>
                <w:lang w:eastAsia="en-US"/>
              </w:rPr>
              <w:t>ΚΙΝΗΤΗΡΑΣ - ΚΑΤΑΝΑΛΩΣΗ</w:t>
            </w:r>
          </w:p>
        </w:tc>
      </w:tr>
      <w:tr w:rsidR="000427A3" w:rsidRPr="00D25B20" w14:paraId="18138B32" w14:textId="77777777" w:rsidTr="00DC37D0">
        <w:trPr>
          <w:trHeight w:val="300"/>
          <w:jc w:val="center"/>
        </w:trPr>
        <w:tc>
          <w:tcPr>
            <w:tcW w:w="7105" w:type="dxa"/>
            <w:shd w:val="clear" w:color="auto" w:fill="auto"/>
            <w:vAlign w:val="center"/>
            <w:hideMark/>
          </w:tcPr>
          <w:p w14:paraId="2BB859C5" w14:textId="77777777" w:rsidR="000427A3" w:rsidRPr="00D25B20" w:rsidRDefault="000427A3" w:rsidP="00DC37D0">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Καύσιμο κινητήρα: πετρέλαιο (ντίζελ)</w:t>
            </w:r>
          </w:p>
        </w:tc>
        <w:tc>
          <w:tcPr>
            <w:tcW w:w="3455" w:type="dxa"/>
            <w:shd w:val="clear" w:color="auto" w:fill="auto"/>
            <w:vAlign w:val="center"/>
            <w:hideMark/>
          </w:tcPr>
          <w:p w14:paraId="5A58B48E" w14:textId="77777777" w:rsidR="000427A3" w:rsidRPr="00D25B20" w:rsidRDefault="000427A3" w:rsidP="00DC37D0">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 </w:t>
            </w:r>
          </w:p>
        </w:tc>
      </w:tr>
      <w:tr w:rsidR="000427A3" w:rsidRPr="00D25B20" w14:paraId="21971E58" w14:textId="77777777" w:rsidTr="00DC37D0">
        <w:trPr>
          <w:trHeight w:val="70"/>
          <w:jc w:val="center"/>
        </w:trPr>
        <w:tc>
          <w:tcPr>
            <w:tcW w:w="7105" w:type="dxa"/>
            <w:shd w:val="clear" w:color="auto" w:fill="auto"/>
            <w:vAlign w:val="center"/>
            <w:hideMark/>
          </w:tcPr>
          <w:p w14:paraId="40CFCE50" w14:textId="77777777" w:rsidR="000427A3" w:rsidRPr="00836EA3" w:rsidRDefault="000427A3" w:rsidP="00DC37D0">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Κατηγορία εκπομπών ρύπων: τουλάχιστον EURO </w:t>
            </w:r>
            <w:r>
              <w:rPr>
                <w:rFonts w:ascii="Calibri" w:hAnsi="Calibri" w:cs="Calibri"/>
                <w:color w:val="000000"/>
                <w:szCs w:val="22"/>
                <w:lang w:eastAsia="en-US"/>
              </w:rPr>
              <w:t>5</w:t>
            </w:r>
            <w:r>
              <w:rPr>
                <w:rFonts w:ascii="Calibri" w:hAnsi="Calibri" w:cs="Calibri"/>
                <w:color w:val="000000"/>
                <w:szCs w:val="22"/>
                <w:lang w:val="en-US" w:eastAsia="en-US"/>
              </w:rPr>
              <w:t>b</w:t>
            </w:r>
          </w:p>
        </w:tc>
        <w:tc>
          <w:tcPr>
            <w:tcW w:w="3455" w:type="dxa"/>
            <w:shd w:val="clear" w:color="auto" w:fill="auto"/>
            <w:vAlign w:val="center"/>
            <w:hideMark/>
          </w:tcPr>
          <w:p w14:paraId="7F2AA209" w14:textId="77777777" w:rsidR="000427A3" w:rsidRPr="00D25B20" w:rsidRDefault="000427A3" w:rsidP="00DC37D0">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836EA3" w:rsidRPr="00D25B20" w14:paraId="3261B1B7" w14:textId="77777777" w:rsidTr="000427A3">
        <w:trPr>
          <w:trHeight w:val="752"/>
          <w:jc w:val="center"/>
        </w:trPr>
        <w:tc>
          <w:tcPr>
            <w:tcW w:w="7105" w:type="dxa"/>
            <w:vMerge w:val="restart"/>
            <w:shd w:val="clear" w:color="auto" w:fill="auto"/>
            <w:vAlign w:val="center"/>
            <w:hideMark/>
          </w:tcPr>
          <w:p w14:paraId="6DF6442B" w14:textId="551E2914" w:rsidR="00836EA3" w:rsidRPr="00D25B20" w:rsidRDefault="00836EA3" w:rsidP="00836EA3">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Πετρελαιοκινητήρας (ντίζελ), υψηλής απόδοσης ισχύος με υπερσυμπιεστή, αντιρρυπαντικής τεχνολογίας, εκπομπής μέχρι και 170 gr/km C0</w:t>
            </w:r>
            <w:r w:rsidRPr="00CF5DA9">
              <w:rPr>
                <w:rFonts w:ascii="Calibri" w:hAnsi="Calibri" w:cs="Calibri"/>
                <w:color w:val="000000"/>
                <w:szCs w:val="22"/>
                <w:vertAlign w:val="subscript"/>
                <w:lang w:eastAsia="en-US"/>
              </w:rPr>
              <w:t>2</w:t>
            </w:r>
            <w:r w:rsidRPr="00D25B20">
              <w:rPr>
                <w:rFonts w:ascii="Calibri" w:hAnsi="Calibri" w:cs="Calibri"/>
                <w:color w:val="000000"/>
                <w:szCs w:val="22"/>
                <w:lang w:eastAsia="en-US"/>
              </w:rPr>
              <w:t xml:space="preserve"> υδρόψυκτος, κυβισμού </w:t>
            </w:r>
            <w:r>
              <w:rPr>
                <w:rFonts w:ascii="Calibri" w:hAnsi="Calibri" w:cs="Calibri"/>
                <w:color w:val="000000"/>
                <w:szCs w:val="22"/>
                <w:lang w:eastAsia="en-US"/>
              </w:rPr>
              <w:t>16</w:t>
            </w:r>
            <w:r w:rsidRPr="00D25B20">
              <w:rPr>
                <w:rFonts w:ascii="Calibri" w:hAnsi="Calibri" w:cs="Calibri"/>
                <w:color w:val="000000"/>
                <w:szCs w:val="22"/>
                <w:lang w:eastAsia="en-US"/>
              </w:rPr>
              <w:t>00 και άνω κυβικών εκατοστών. Hp 120 και άνω</w:t>
            </w:r>
            <w:r w:rsidR="000427A3">
              <w:rPr>
                <w:rFonts w:ascii="Calibri" w:hAnsi="Calibri" w:cs="Calibri"/>
                <w:color w:val="000000"/>
                <w:szCs w:val="22"/>
                <w:lang w:eastAsia="en-US"/>
              </w:rPr>
              <w:t xml:space="preserve"> </w:t>
            </w:r>
            <w:r w:rsidR="000427A3" w:rsidRPr="00D25B20">
              <w:rPr>
                <w:rFonts w:ascii="Calibri" w:hAnsi="Calibri" w:cs="Calibri"/>
                <w:i/>
                <w:iCs/>
                <w:color w:val="000000"/>
                <w:sz w:val="18"/>
                <w:szCs w:val="18"/>
                <w:lang w:eastAsia="en-US"/>
              </w:rPr>
              <w:t xml:space="preserve"> [ανάπτυξη απάντησης]</w:t>
            </w:r>
          </w:p>
        </w:tc>
        <w:tc>
          <w:tcPr>
            <w:tcW w:w="3455" w:type="dxa"/>
            <w:shd w:val="clear" w:color="auto" w:fill="auto"/>
            <w:hideMark/>
          </w:tcPr>
          <w:p w14:paraId="1BA209E1" w14:textId="4C1895E3" w:rsidR="00836EA3" w:rsidRPr="00D25B20" w:rsidRDefault="00836EA3" w:rsidP="000427A3">
            <w:pPr>
              <w:spacing w:before="0" w:after="0" w:line="276" w:lineRule="auto"/>
              <w:jc w:val="left"/>
              <w:rPr>
                <w:rFonts w:ascii="Calibri" w:hAnsi="Calibri" w:cs="Calibri"/>
                <w:color w:val="000000"/>
                <w:szCs w:val="22"/>
                <w:lang w:eastAsia="en-US"/>
              </w:rPr>
            </w:pPr>
            <w:r>
              <w:rPr>
                <w:rFonts w:ascii="Calibri" w:hAnsi="Calibri" w:cs="Calibri"/>
                <w:color w:val="000000"/>
                <w:sz w:val="18"/>
                <w:szCs w:val="18"/>
                <w:lang w:val="en-US" w:eastAsia="en-US"/>
              </w:rPr>
              <w:t>VAN</w:t>
            </w:r>
            <w:r w:rsidRPr="000427A3">
              <w:rPr>
                <w:rFonts w:ascii="Calibri" w:hAnsi="Calibri" w:cs="Calibri"/>
                <w:color w:val="000000"/>
                <w:sz w:val="18"/>
                <w:szCs w:val="18"/>
                <w:lang w:eastAsia="en-US"/>
              </w:rPr>
              <w:t xml:space="preserve"> 9</w:t>
            </w:r>
            <w:r>
              <w:rPr>
                <w:rFonts w:ascii="Calibri" w:hAnsi="Calibri" w:cs="Calibri"/>
                <w:color w:val="000000"/>
                <w:sz w:val="18"/>
                <w:szCs w:val="18"/>
                <w:lang w:eastAsia="en-US"/>
              </w:rPr>
              <w:t>θέσιο Α (κυβι</w:t>
            </w:r>
            <w:r w:rsidR="000427A3">
              <w:rPr>
                <w:rFonts w:ascii="Calibri" w:hAnsi="Calibri" w:cs="Calibri"/>
                <w:color w:val="000000"/>
                <w:sz w:val="18"/>
                <w:szCs w:val="18"/>
                <w:lang w:eastAsia="en-US"/>
              </w:rPr>
              <w:t>σμός</w:t>
            </w:r>
            <w:r w:rsidR="000427A3" w:rsidRPr="000427A3">
              <w:rPr>
                <w:rFonts w:ascii="Calibri" w:hAnsi="Calibri" w:cs="Calibri"/>
                <w:color w:val="000000"/>
                <w:sz w:val="18"/>
                <w:szCs w:val="18"/>
                <w:lang w:eastAsia="en-US"/>
              </w:rPr>
              <w:t>,</w:t>
            </w:r>
            <w:r w:rsidR="000427A3">
              <w:rPr>
                <w:rFonts w:ascii="Calibri" w:hAnsi="Calibri" w:cs="Calibri"/>
                <w:color w:val="000000"/>
                <w:sz w:val="18"/>
                <w:szCs w:val="18"/>
                <w:lang w:eastAsia="en-US"/>
              </w:rPr>
              <w:t xml:space="preserve"> ιπποδύναμη</w:t>
            </w:r>
            <w:r>
              <w:rPr>
                <w:rFonts w:ascii="Calibri" w:hAnsi="Calibri" w:cs="Calibri"/>
                <w:color w:val="000000"/>
                <w:sz w:val="18"/>
                <w:szCs w:val="18"/>
                <w:lang w:eastAsia="en-US"/>
              </w:rPr>
              <w:t>):</w:t>
            </w:r>
          </w:p>
        </w:tc>
      </w:tr>
      <w:tr w:rsidR="00836EA3" w:rsidRPr="00D25B20" w14:paraId="3D507CEC" w14:textId="77777777" w:rsidTr="000427A3">
        <w:trPr>
          <w:trHeight w:val="707"/>
          <w:jc w:val="center"/>
        </w:trPr>
        <w:tc>
          <w:tcPr>
            <w:tcW w:w="7105" w:type="dxa"/>
            <w:vMerge/>
            <w:shd w:val="clear" w:color="auto" w:fill="auto"/>
            <w:vAlign w:val="center"/>
          </w:tcPr>
          <w:p w14:paraId="684F9D73" w14:textId="77777777" w:rsidR="00836EA3" w:rsidRPr="00D25B20" w:rsidRDefault="00836EA3" w:rsidP="00836EA3">
            <w:pPr>
              <w:spacing w:before="0" w:after="0" w:line="276" w:lineRule="auto"/>
              <w:rPr>
                <w:rFonts w:ascii="Calibri" w:hAnsi="Calibri" w:cs="Calibri"/>
                <w:color w:val="000000"/>
                <w:szCs w:val="22"/>
                <w:lang w:eastAsia="en-US"/>
              </w:rPr>
            </w:pPr>
          </w:p>
        </w:tc>
        <w:tc>
          <w:tcPr>
            <w:tcW w:w="3455" w:type="dxa"/>
            <w:shd w:val="clear" w:color="auto" w:fill="auto"/>
          </w:tcPr>
          <w:p w14:paraId="51582356" w14:textId="6A569F39" w:rsidR="00836EA3" w:rsidRPr="00D25B20" w:rsidRDefault="00836EA3" w:rsidP="000427A3">
            <w:pPr>
              <w:spacing w:before="0" w:after="0" w:line="276" w:lineRule="auto"/>
              <w:jc w:val="left"/>
              <w:rPr>
                <w:rFonts w:ascii="Calibri" w:hAnsi="Calibri" w:cs="Calibri"/>
                <w:color w:val="000000"/>
                <w:szCs w:val="22"/>
                <w:lang w:eastAsia="en-US"/>
              </w:rPr>
            </w:pPr>
            <w:r>
              <w:rPr>
                <w:rFonts w:ascii="Calibri" w:hAnsi="Calibri" w:cs="Calibri"/>
                <w:color w:val="000000"/>
                <w:sz w:val="18"/>
                <w:szCs w:val="18"/>
                <w:lang w:val="en-US" w:eastAsia="en-US"/>
              </w:rPr>
              <w:t>VAN</w:t>
            </w:r>
            <w:r w:rsidRPr="000427A3">
              <w:rPr>
                <w:rFonts w:ascii="Calibri" w:hAnsi="Calibri" w:cs="Calibri"/>
                <w:color w:val="000000"/>
                <w:sz w:val="18"/>
                <w:szCs w:val="18"/>
                <w:lang w:eastAsia="en-US"/>
              </w:rPr>
              <w:t xml:space="preserve"> 9</w:t>
            </w:r>
            <w:r>
              <w:rPr>
                <w:rFonts w:ascii="Calibri" w:hAnsi="Calibri" w:cs="Calibri"/>
                <w:color w:val="000000"/>
                <w:sz w:val="18"/>
                <w:szCs w:val="18"/>
                <w:lang w:eastAsia="en-US"/>
              </w:rPr>
              <w:t>θέσιο Β (</w:t>
            </w:r>
            <w:r w:rsidR="000427A3">
              <w:rPr>
                <w:rFonts w:ascii="Calibri" w:hAnsi="Calibri" w:cs="Calibri"/>
                <w:color w:val="000000"/>
                <w:sz w:val="18"/>
                <w:szCs w:val="18"/>
                <w:lang w:eastAsia="en-US"/>
              </w:rPr>
              <w:t>κυβισμός</w:t>
            </w:r>
            <w:r w:rsidR="000427A3" w:rsidRPr="000427A3">
              <w:rPr>
                <w:rFonts w:ascii="Calibri" w:hAnsi="Calibri" w:cs="Calibri"/>
                <w:color w:val="000000"/>
                <w:sz w:val="18"/>
                <w:szCs w:val="18"/>
                <w:lang w:eastAsia="en-US"/>
              </w:rPr>
              <w:t>,</w:t>
            </w:r>
            <w:r w:rsidR="000427A3">
              <w:rPr>
                <w:rFonts w:ascii="Calibri" w:hAnsi="Calibri" w:cs="Calibri"/>
                <w:color w:val="000000"/>
                <w:sz w:val="18"/>
                <w:szCs w:val="18"/>
                <w:lang w:eastAsia="en-US"/>
              </w:rPr>
              <w:t xml:space="preserve"> ιπποδύναμη</w:t>
            </w:r>
            <w:r>
              <w:rPr>
                <w:rFonts w:ascii="Calibri" w:hAnsi="Calibri" w:cs="Calibri"/>
                <w:color w:val="000000"/>
                <w:sz w:val="18"/>
                <w:szCs w:val="18"/>
                <w:lang w:eastAsia="en-US"/>
              </w:rPr>
              <w:t>):</w:t>
            </w:r>
          </w:p>
        </w:tc>
      </w:tr>
      <w:tr w:rsidR="00836EA3" w:rsidRPr="00D25B20" w14:paraId="11767566" w14:textId="77777777" w:rsidTr="000427A3">
        <w:trPr>
          <w:trHeight w:val="725"/>
          <w:jc w:val="center"/>
        </w:trPr>
        <w:tc>
          <w:tcPr>
            <w:tcW w:w="7105" w:type="dxa"/>
            <w:vMerge/>
            <w:shd w:val="clear" w:color="auto" w:fill="auto"/>
            <w:vAlign w:val="center"/>
          </w:tcPr>
          <w:p w14:paraId="6038CCCA" w14:textId="77777777" w:rsidR="00836EA3" w:rsidRPr="00D25B20" w:rsidRDefault="00836EA3" w:rsidP="00836EA3">
            <w:pPr>
              <w:spacing w:before="0" w:after="0" w:line="276" w:lineRule="auto"/>
              <w:rPr>
                <w:rFonts w:ascii="Calibri" w:hAnsi="Calibri" w:cs="Calibri"/>
                <w:color w:val="000000"/>
                <w:szCs w:val="22"/>
                <w:lang w:eastAsia="en-US"/>
              </w:rPr>
            </w:pPr>
          </w:p>
        </w:tc>
        <w:tc>
          <w:tcPr>
            <w:tcW w:w="3455" w:type="dxa"/>
            <w:shd w:val="clear" w:color="auto" w:fill="auto"/>
          </w:tcPr>
          <w:p w14:paraId="7E1547F5" w14:textId="03EA4467" w:rsidR="00836EA3" w:rsidRPr="00836EA3" w:rsidRDefault="00836EA3" w:rsidP="000427A3">
            <w:pPr>
              <w:spacing w:before="0" w:after="0" w:line="276" w:lineRule="auto"/>
              <w:jc w:val="left"/>
              <w:rPr>
                <w:rFonts w:ascii="Calibri" w:hAnsi="Calibri" w:cs="Calibri"/>
                <w:color w:val="000000"/>
                <w:szCs w:val="22"/>
                <w:lang w:eastAsia="en-US"/>
              </w:rPr>
            </w:pPr>
            <w:r>
              <w:rPr>
                <w:rFonts w:ascii="Calibri" w:hAnsi="Calibri" w:cs="Calibri"/>
                <w:color w:val="000000"/>
                <w:sz w:val="18"/>
                <w:szCs w:val="18"/>
                <w:lang w:val="en-US" w:eastAsia="en-US"/>
              </w:rPr>
              <w:t>VAN</w:t>
            </w:r>
            <w:r w:rsidRPr="000427A3">
              <w:rPr>
                <w:rFonts w:ascii="Calibri" w:hAnsi="Calibri" w:cs="Calibri"/>
                <w:color w:val="000000"/>
                <w:sz w:val="18"/>
                <w:szCs w:val="18"/>
                <w:lang w:eastAsia="en-US"/>
              </w:rPr>
              <w:t xml:space="preserve"> </w:t>
            </w:r>
            <w:r w:rsidRPr="00D25B20">
              <w:rPr>
                <w:rFonts w:ascii="Calibri" w:hAnsi="Calibri" w:cs="Calibri"/>
                <w:color w:val="000000"/>
                <w:sz w:val="18"/>
                <w:szCs w:val="18"/>
                <w:lang w:val="en-US" w:eastAsia="en-US"/>
              </w:rPr>
              <w:t>Cargo</w:t>
            </w:r>
            <w:r>
              <w:rPr>
                <w:rFonts w:ascii="Calibri" w:hAnsi="Calibri" w:cs="Calibri"/>
                <w:color w:val="000000"/>
                <w:sz w:val="18"/>
                <w:szCs w:val="18"/>
                <w:lang w:eastAsia="en-US"/>
              </w:rPr>
              <w:t xml:space="preserve"> Α (</w:t>
            </w:r>
            <w:r w:rsidR="000427A3">
              <w:rPr>
                <w:rFonts w:ascii="Calibri" w:hAnsi="Calibri" w:cs="Calibri"/>
                <w:color w:val="000000"/>
                <w:sz w:val="18"/>
                <w:szCs w:val="18"/>
                <w:lang w:eastAsia="en-US"/>
              </w:rPr>
              <w:t>κυβισμός</w:t>
            </w:r>
            <w:r w:rsidR="000427A3" w:rsidRPr="000427A3">
              <w:rPr>
                <w:rFonts w:ascii="Calibri" w:hAnsi="Calibri" w:cs="Calibri"/>
                <w:color w:val="000000"/>
                <w:sz w:val="18"/>
                <w:szCs w:val="18"/>
                <w:lang w:eastAsia="en-US"/>
              </w:rPr>
              <w:t>,</w:t>
            </w:r>
            <w:r w:rsidR="000427A3">
              <w:rPr>
                <w:rFonts w:ascii="Calibri" w:hAnsi="Calibri" w:cs="Calibri"/>
                <w:color w:val="000000"/>
                <w:sz w:val="18"/>
                <w:szCs w:val="18"/>
                <w:lang w:eastAsia="en-US"/>
              </w:rPr>
              <w:t xml:space="preserve"> ιπποδύναμη</w:t>
            </w:r>
            <w:r>
              <w:rPr>
                <w:rFonts w:ascii="Calibri" w:hAnsi="Calibri" w:cs="Calibri"/>
                <w:color w:val="000000"/>
                <w:sz w:val="18"/>
                <w:szCs w:val="18"/>
                <w:lang w:eastAsia="en-US"/>
              </w:rPr>
              <w:t>):</w:t>
            </w:r>
          </w:p>
        </w:tc>
      </w:tr>
      <w:tr w:rsidR="00836EA3" w:rsidRPr="00D25B20" w14:paraId="75B52856" w14:textId="77777777" w:rsidTr="000427A3">
        <w:trPr>
          <w:trHeight w:val="707"/>
          <w:jc w:val="center"/>
        </w:trPr>
        <w:tc>
          <w:tcPr>
            <w:tcW w:w="7105" w:type="dxa"/>
            <w:vMerge/>
            <w:shd w:val="clear" w:color="auto" w:fill="auto"/>
            <w:vAlign w:val="center"/>
          </w:tcPr>
          <w:p w14:paraId="226686DD" w14:textId="77777777" w:rsidR="00836EA3" w:rsidRPr="00D25B20" w:rsidRDefault="00836EA3" w:rsidP="00836EA3">
            <w:pPr>
              <w:spacing w:before="0" w:after="0" w:line="276" w:lineRule="auto"/>
              <w:rPr>
                <w:rFonts w:ascii="Calibri" w:hAnsi="Calibri" w:cs="Calibri"/>
                <w:color w:val="000000"/>
                <w:szCs w:val="22"/>
                <w:lang w:eastAsia="en-US"/>
              </w:rPr>
            </w:pPr>
          </w:p>
        </w:tc>
        <w:tc>
          <w:tcPr>
            <w:tcW w:w="3455" w:type="dxa"/>
            <w:shd w:val="clear" w:color="auto" w:fill="auto"/>
          </w:tcPr>
          <w:p w14:paraId="525082C2" w14:textId="7B74479E" w:rsidR="00836EA3" w:rsidRPr="000427A3" w:rsidRDefault="00836EA3" w:rsidP="000427A3">
            <w:pPr>
              <w:spacing w:before="0" w:after="0" w:line="276" w:lineRule="auto"/>
              <w:jc w:val="left"/>
              <w:rPr>
                <w:rFonts w:ascii="Calibri" w:hAnsi="Calibri" w:cs="Calibri"/>
                <w:color w:val="000000"/>
                <w:szCs w:val="22"/>
                <w:lang w:eastAsia="en-US"/>
              </w:rPr>
            </w:pPr>
            <w:r>
              <w:rPr>
                <w:rFonts w:ascii="Calibri" w:hAnsi="Calibri" w:cs="Calibri"/>
                <w:color w:val="000000"/>
                <w:sz w:val="18"/>
                <w:szCs w:val="18"/>
                <w:lang w:val="en-US" w:eastAsia="en-US"/>
              </w:rPr>
              <w:t>VAN</w:t>
            </w:r>
            <w:r w:rsidRPr="000427A3">
              <w:rPr>
                <w:rFonts w:ascii="Calibri" w:hAnsi="Calibri" w:cs="Calibri"/>
                <w:color w:val="000000"/>
                <w:sz w:val="18"/>
                <w:szCs w:val="18"/>
                <w:lang w:eastAsia="en-US"/>
              </w:rPr>
              <w:t xml:space="preserve"> </w:t>
            </w:r>
            <w:r w:rsidRPr="00D25B20">
              <w:rPr>
                <w:rFonts w:ascii="Calibri" w:hAnsi="Calibri" w:cs="Calibri"/>
                <w:color w:val="000000"/>
                <w:sz w:val="18"/>
                <w:szCs w:val="18"/>
                <w:lang w:val="en-US" w:eastAsia="en-US"/>
              </w:rPr>
              <w:t>Cargo</w:t>
            </w:r>
            <w:r>
              <w:rPr>
                <w:rFonts w:ascii="Calibri" w:hAnsi="Calibri" w:cs="Calibri"/>
                <w:color w:val="000000"/>
                <w:sz w:val="18"/>
                <w:szCs w:val="18"/>
                <w:lang w:eastAsia="en-US"/>
              </w:rPr>
              <w:t xml:space="preserve"> Β (</w:t>
            </w:r>
            <w:r w:rsidR="000427A3">
              <w:rPr>
                <w:rFonts w:ascii="Calibri" w:hAnsi="Calibri" w:cs="Calibri"/>
                <w:color w:val="000000"/>
                <w:sz w:val="18"/>
                <w:szCs w:val="18"/>
                <w:lang w:eastAsia="en-US"/>
              </w:rPr>
              <w:t>κυβισμός</w:t>
            </w:r>
            <w:r w:rsidR="000427A3" w:rsidRPr="000427A3">
              <w:rPr>
                <w:rFonts w:ascii="Calibri" w:hAnsi="Calibri" w:cs="Calibri"/>
                <w:color w:val="000000"/>
                <w:sz w:val="18"/>
                <w:szCs w:val="18"/>
                <w:lang w:eastAsia="en-US"/>
              </w:rPr>
              <w:t>,</w:t>
            </w:r>
            <w:r w:rsidR="000427A3">
              <w:rPr>
                <w:rFonts w:ascii="Calibri" w:hAnsi="Calibri" w:cs="Calibri"/>
                <w:color w:val="000000"/>
                <w:sz w:val="18"/>
                <w:szCs w:val="18"/>
                <w:lang w:eastAsia="en-US"/>
              </w:rPr>
              <w:t xml:space="preserve"> ιπποδύναμη</w:t>
            </w:r>
            <w:r>
              <w:rPr>
                <w:rFonts w:ascii="Calibri" w:hAnsi="Calibri" w:cs="Calibri"/>
                <w:color w:val="000000"/>
                <w:sz w:val="18"/>
                <w:szCs w:val="18"/>
                <w:lang w:eastAsia="en-US"/>
              </w:rPr>
              <w:t>):</w:t>
            </w:r>
          </w:p>
        </w:tc>
      </w:tr>
      <w:tr w:rsidR="00D25B20" w:rsidRPr="00D25B20" w14:paraId="74BBF0B4" w14:textId="77777777" w:rsidTr="001D2FDC">
        <w:trPr>
          <w:trHeight w:val="383"/>
          <w:jc w:val="center"/>
        </w:trPr>
        <w:tc>
          <w:tcPr>
            <w:tcW w:w="7105" w:type="dxa"/>
            <w:shd w:val="clear" w:color="auto" w:fill="auto"/>
            <w:vAlign w:val="center"/>
            <w:hideMark/>
          </w:tcPr>
          <w:p w14:paraId="5EEC1FFA"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Η απαιτούμενη - αποδιδόμενη ισχύς είναι τουλάχιστον 74Kw και η μεγίστη ροπή στρέψης τουλάχιστον 170 Νm, υπολογιζόμενα κατά την οδηγία 89/491/EEC</w:t>
            </w:r>
          </w:p>
        </w:tc>
        <w:tc>
          <w:tcPr>
            <w:tcW w:w="3455" w:type="dxa"/>
            <w:shd w:val="clear" w:color="auto" w:fill="auto"/>
            <w:vAlign w:val="center"/>
            <w:hideMark/>
          </w:tcPr>
          <w:p w14:paraId="2393B60E"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4DBCDBF9" w14:textId="77777777" w:rsidTr="001D2FDC">
        <w:trPr>
          <w:trHeight w:val="70"/>
          <w:jc w:val="center"/>
        </w:trPr>
        <w:tc>
          <w:tcPr>
            <w:tcW w:w="7105" w:type="dxa"/>
            <w:shd w:val="clear" w:color="auto" w:fill="auto"/>
            <w:vAlign w:val="center"/>
            <w:hideMark/>
          </w:tcPr>
          <w:p w14:paraId="4DC23EEA"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Κατανάλωση (μέση συνδυασμένου κύκλου): έως 6,6 lt/100km </w:t>
            </w:r>
          </w:p>
        </w:tc>
        <w:tc>
          <w:tcPr>
            <w:tcW w:w="3455" w:type="dxa"/>
            <w:shd w:val="clear" w:color="auto" w:fill="auto"/>
            <w:vAlign w:val="center"/>
            <w:hideMark/>
          </w:tcPr>
          <w:p w14:paraId="2FF46469"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497BF62E" w14:textId="77777777" w:rsidTr="00D25B20">
        <w:trPr>
          <w:trHeight w:val="300"/>
          <w:jc w:val="center"/>
        </w:trPr>
        <w:tc>
          <w:tcPr>
            <w:tcW w:w="10560" w:type="dxa"/>
            <w:gridSpan w:val="2"/>
            <w:shd w:val="clear" w:color="000000" w:fill="DBE5F1"/>
            <w:vAlign w:val="center"/>
            <w:hideMark/>
          </w:tcPr>
          <w:p w14:paraId="614FB267" w14:textId="734CD02A" w:rsidR="00D25B20" w:rsidRPr="00D25B20" w:rsidRDefault="000427A3" w:rsidP="00DE0C62">
            <w:pPr>
              <w:spacing w:before="0" w:after="0" w:line="276" w:lineRule="auto"/>
              <w:jc w:val="center"/>
              <w:rPr>
                <w:rFonts w:ascii="Calibri" w:hAnsi="Calibri" w:cs="Calibri"/>
                <w:color w:val="000000"/>
                <w:szCs w:val="22"/>
                <w:lang w:val="en-US" w:eastAsia="en-US"/>
              </w:rPr>
            </w:pPr>
            <w:r>
              <w:br w:type="page"/>
            </w:r>
            <w:r w:rsidR="00D25B20" w:rsidRPr="00D25B20">
              <w:rPr>
                <w:rFonts w:ascii="Calibri" w:hAnsi="Calibri" w:cs="Calibri"/>
                <w:color w:val="000000"/>
                <w:szCs w:val="22"/>
                <w:lang w:eastAsia="en-US"/>
              </w:rPr>
              <w:t>ΣΥΣΤΗΜΑ ΔΙΕΥΘΥΝΣΗΣ</w:t>
            </w:r>
          </w:p>
        </w:tc>
      </w:tr>
      <w:tr w:rsidR="00D25B20" w:rsidRPr="00D25B20" w14:paraId="33AAC3CC" w14:textId="77777777" w:rsidTr="001D2FDC">
        <w:trPr>
          <w:trHeight w:val="70"/>
          <w:jc w:val="center"/>
        </w:trPr>
        <w:tc>
          <w:tcPr>
            <w:tcW w:w="7105" w:type="dxa"/>
            <w:shd w:val="clear" w:color="auto" w:fill="auto"/>
            <w:vAlign w:val="center"/>
            <w:hideMark/>
          </w:tcPr>
          <w:p w14:paraId="33A0179B"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Τιμόνι μηχανικό με υδραυλική ή ηλεκτρική υποβοήθηση, ρυθμιζόμενο καθ' ύψος </w:t>
            </w:r>
          </w:p>
        </w:tc>
        <w:tc>
          <w:tcPr>
            <w:tcW w:w="3455" w:type="dxa"/>
            <w:shd w:val="clear" w:color="auto" w:fill="auto"/>
            <w:vAlign w:val="center"/>
            <w:hideMark/>
          </w:tcPr>
          <w:p w14:paraId="1FB6676F"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27E3F3A7" w14:textId="77777777" w:rsidTr="00D25B20">
        <w:trPr>
          <w:trHeight w:val="300"/>
          <w:jc w:val="center"/>
        </w:trPr>
        <w:tc>
          <w:tcPr>
            <w:tcW w:w="10560" w:type="dxa"/>
            <w:gridSpan w:val="2"/>
            <w:shd w:val="clear" w:color="000000" w:fill="DBE5F1"/>
            <w:vAlign w:val="center"/>
            <w:hideMark/>
          </w:tcPr>
          <w:p w14:paraId="3E644626" w14:textId="2CE248B9" w:rsidR="00D25B20" w:rsidRPr="00D25B20" w:rsidRDefault="00D25B20" w:rsidP="00DE0C62">
            <w:pPr>
              <w:spacing w:before="0" w:after="0" w:line="276" w:lineRule="auto"/>
              <w:jc w:val="center"/>
              <w:rPr>
                <w:rFonts w:ascii="Calibri" w:hAnsi="Calibri" w:cs="Calibri"/>
                <w:color w:val="000000"/>
                <w:szCs w:val="22"/>
                <w:lang w:val="en-US" w:eastAsia="en-US"/>
              </w:rPr>
            </w:pPr>
            <w:r w:rsidRPr="00D25B20">
              <w:rPr>
                <w:rFonts w:ascii="Calibri" w:hAnsi="Calibri" w:cs="Calibri"/>
                <w:color w:val="000000"/>
                <w:szCs w:val="22"/>
                <w:lang w:eastAsia="en-US"/>
              </w:rPr>
              <w:t>ΣΥΣΤΗΜΑ ΜΕΤΑΔΟΣΗΣ ΚΙΝΗΣΗΣ</w:t>
            </w:r>
          </w:p>
        </w:tc>
      </w:tr>
      <w:tr w:rsidR="00D25B20" w:rsidRPr="00D25B20" w14:paraId="2FCFF3AD" w14:textId="77777777" w:rsidTr="001D2FDC">
        <w:trPr>
          <w:trHeight w:val="300"/>
          <w:jc w:val="center"/>
        </w:trPr>
        <w:tc>
          <w:tcPr>
            <w:tcW w:w="7105" w:type="dxa"/>
            <w:shd w:val="clear" w:color="auto" w:fill="auto"/>
            <w:vAlign w:val="center"/>
            <w:hideMark/>
          </w:tcPr>
          <w:p w14:paraId="6F070AF5"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 xml:space="preserve">Μονό διαφορικό τουλάχιστον </w:t>
            </w:r>
          </w:p>
        </w:tc>
        <w:tc>
          <w:tcPr>
            <w:tcW w:w="3455" w:type="dxa"/>
            <w:shd w:val="clear" w:color="auto" w:fill="auto"/>
            <w:vAlign w:val="center"/>
            <w:hideMark/>
          </w:tcPr>
          <w:p w14:paraId="7C3C492B"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 </w:t>
            </w:r>
          </w:p>
        </w:tc>
      </w:tr>
      <w:tr w:rsidR="00D25B20" w:rsidRPr="00D25B20" w14:paraId="75BC2718" w14:textId="77777777" w:rsidTr="001D2FDC">
        <w:trPr>
          <w:trHeight w:val="600"/>
          <w:jc w:val="center"/>
        </w:trPr>
        <w:tc>
          <w:tcPr>
            <w:tcW w:w="7105" w:type="dxa"/>
            <w:shd w:val="clear" w:color="auto" w:fill="auto"/>
            <w:vAlign w:val="center"/>
            <w:hideMark/>
          </w:tcPr>
          <w:p w14:paraId="57C413D4"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lastRenderedPageBreak/>
              <w:t xml:space="preserve">Μηχανικό (προτιμητέο) πέντε (5) τουλάχιστον σχέσεων εμπρός και μίας (1) όπισθεν ή αυτόματο </w:t>
            </w:r>
          </w:p>
        </w:tc>
        <w:tc>
          <w:tcPr>
            <w:tcW w:w="3455" w:type="dxa"/>
            <w:shd w:val="clear" w:color="auto" w:fill="auto"/>
            <w:vAlign w:val="center"/>
            <w:hideMark/>
          </w:tcPr>
          <w:p w14:paraId="1839A002"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46510F03" w14:textId="77777777" w:rsidTr="001D2FDC">
        <w:trPr>
          <w:trHeight w:val="300"/>
          <w:jc w:val="center"/>
        </w:trPr>
        <w:tc>
          <w:tcPr>
            <w:tcW w:w="7105" w:type="dxa"/>
            <w:shd w:val="clear" w:color="auto" w:fill="auto"/>
            <w:vAlign w:val="center"/>
            <w:hideMark/>
          </w:tcPr>
          <w:p w14:paraId="4E34B0AA"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Ο συμπλέκτης είναι υδραυλικός</w:t>
            </w:r>
          </w:p>
        </w:tc>
        <w:tc>
          <w:tcPr>
            <w:tcW w:w="3455" w:type="dxa"/>
            <w:shd w:val="clear" w:color="auto" w:fill="auto"/>
            <w:vAlign w:val="center"/>
            <w:hideMark/>
          </w:tcPr>
          <w:p w14:paraId="566A47CB"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 </w:t>
            </w:r>
          </w:p>
        </w:tc>
      </w:tr>
      <w:tr w:rsidR="00D25B20" w:rsidRPr="00D25B20" w14:paraId="26DCA0F2" w14:textId="77777777" w:rsidTr="00D25B20">
        <w:trPr>
          <w:trHeight w:val="300"/>
          <w:jc w:val="center"/>
        </w:trPr>
        <w:tc>
          <w:tcPr>
            <w:tcW w:w="10560" w:type="dxa"/>
            <w:gridSpan w:val="2"/>
            <w:shd w:val="clear" w:color="000000" w:fill="DBE5F1"/>
            <w:vAlign w:val="center"/>
            <w:hideMark/>
          </w:tcPr>
          <w:p w14:paraId="2EB9BEE2" w14:textId="5351E544" w:rsidR="00D25B20" w:rsidRPr="00D25B20" w:rsidRDefault="00801648" w:rsidP="00DE0C62">
            <w:pPr>
              <w:spacing w:before="0" w:after="0" w:line="276" w:lineRule="auto"/>
              <w:jc w:val="center"/>
              <w:rPr>
                <w:rFonts w:ascii="Calibri" w:hAnsi="Calibri" w:cs="Calibri"/>
                <w:color w:val="000000"/>
                <w:szCs w:val="22"/>
                <w:lang w:val="en-US" w:eastAsia="en-US"/>
              </w:rPr>
            </w:pPr>
            <w:r>
              <w:br w:type="page"/>
            </w:r>
            <w:r w:rsidR="00D25B20" w:rsidRPr="00D25B20">
              <w:rPr>
                <w:rFonts w:ascii="Calibri" w:hAnsi="Calibri" w:cs="Calibri"/>
                <w:color w:val="000000"/>
                <w:szCs w:val="22"/>
                <w:lang w:eastAsia="en-US"/>
              </w:rPr>
              <w:t>ΧΩΡΟΙ</w:t>
            </w:r>
          </w:p>
        </w:tc>
      </w:tr>
      <w:tr w:rsidR="00D25B20" w:rsidRPr="00D25B20" w14:paraId="6A26FAFC" w14:textId="77777777" w:rsidTr="001D2FDC">
        <w:trPr>
          <w:trHeight w:val="70"/>
          <w:jc w:val="center"/>
        </w:trPr>
        <w:tc>
          <w:tcPr>
            <w:tcW w:w="7105" w:type="dxa"/>
            <w:shd w:val="clear" w:color="auto" w:fill="auto"/>
            <w:vAlign w:val="center"/>
            <w:hideMark/>
          </w:tcPr>
          <w:p w14:paraId="79172A45"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Το υπό προμήθεια όχημα είναι κλειστό φορτηγό όχημα ενιαίου αμαξώματος (τύπου VAN), καταλλήλων διαστάσεων για μεταφορά εννέα (9) ατόμων (συμπεριλαμβανομένου του οδηγού)</w:t>
            </w:r>
          </w:p>
        </w:tc>
        <w:tc>
          <w:tcPr>
            <w:tcW w:w="3455" w:type="dxa"/>
            <w:shd w:val="clear" w:color="auto" w:fill="auto"/>
            <w:vAlign w:val="center"/>
            <w:hideMark/>
          </w:tcPr>
          <w:p w14:paraId="08BD886A"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0224897E" w14:textId="77777777" w:rsidTr="001D2FDC">
        <w:trPr>
          <w:trHeight w:val="70"/>
          <w:jc w:val="center"/>
        </w:trPr>
        <w:tc>
          <w:tcPr>
            <w:tcW w:w="7105" w:type="dxa"/>
            <w:shd w:val="clear" w:color="auto" w:fill="auto"/>
            <w:vAlign w:val="center"/>
            <w:hideMark/>
          </w:tcPr>
          <w:p w14:paraId="74778364" w14:textId="77A86F79" w:rsidR="00D25B20" w:rsidRPr="000427A3" w:rsidRDefault="00D25B20" w:rsidP="000427A3">
            <w:pPr>
              <w:spacing w:before="0" w:after="0" w:line="276" w:lineRule="auto"/>
              <w:rPr>
                <w:rFonts w:ascii="Calibri" w:hAnsi="Calibri" w:cs="Calibri"/>
                <w:color w:val="000000"/>
                <w:szCs w:val="22"/>
                <w:lang w:eastAsia="en-US"/>
              </w:rPr>
            </w:pPr>
            <w:r w:rsidRPr="000427A3">
              <w:rPr>
                <w:rFonts w:ascii="Calibri" w:hAnsi="Calibri" w:cs="Calibri"/>
                <w:color w:val="000000"/>
                <w:szCs w:val="22"/>
                <w:lang w:eastAsia="en-US"/>
              </w:rPr>
              <w:t xml:space="preserve">Το υπό προμήθεια όχημα είναι κλειστό φορτηγό όχημα ενιαίου αμαξώματος (τύπου VAN Cargo), καταλλήλων διαστάσεων για μεταφορά τριών (3) ατόμων (συμπεριλαμβανομένου του οδηγού) και ωφέλιμου φορτίου </w:t>
            </w:r>
            <w:r w:rsidR="000427A3" w:rsidRPr="000427A3">
              <w:rPr>
                <w:rFonts w:ascii="Calibri" w:hAnsi="Calibri" w:cs="Calibri"/>
                <w:color w:val="000000"/>
                <w:szCs w:val="22"/>
                <w:lang w:eastAsia="en-US"/>
              </w:rPr>
              <w:t>τουλάχιστον</w:t>
            </w:r>
            <w:r w:rsidRPr="000427A3">
              <w:rPr>
                <w:rFonts w:ascii="Calibri" w:hAnsi="Calibri" w:cs="Calibri"/>
                <w:color w:val="000000"/>
                <w:szCs w:val="22"/>
                <w:lang w:eastAsia="en-US"/>
              </w:rPr>
              <w:t xml:space="preserve"> 550 κιλών (kg)</w:t>
            </w:r>
            <w:r w:rsidR="000427A3" w:rsidRPr="000427A3">
              <w:rPr>
                <w:rFonts w:ascii="Calibri" w:hAnsi="Calibri" w:cs="Calibri"/>
                <w:color w:val="000000"/>
                <w:szCs w:val="22"/>
                <w:lang w:eastAsia="en-US"/>
              </w:rPr>
              <w:t xml:space="preserve"> και έως περίπου 900 κιλών (</w:t>
            </w:r>
            <w:r w:rsidR="000427A3" w:rsidRPr="000427A3">
              <w:rPr>
                <w:rFonts w:ascii="Calibri" w:hAnsi="Calibri" w:cs="Calibri"/>
                <w:color w:val="000000"/>
                <w:szCs w:val="22"/>
                <w:lang w:val="en-US" w:eastAsia="en-US"/>
              </w:rPr>
              <w:t>kg</w:t>
            </w:r>
            <w:r w:rsidR="000427A3" w:rsidRPr="000427A3">
              <w:rPr>
                <w:rFonts w:ascii="Calibri" w:hAnsi="Calibri" w:cs="Calibri"/>
                <w:color w:val="000000"/>
                <w:szCs w:val="22"/>
                <w:lang w:eastAsia="en-US"/>
              </w:rPr>
              <w:t>)</w:t>
            </w:r>
          </w:p>
        </w:tc>
        <w:tc>
          <w:tcPr>
            <w:tcW w:w="3455" w:type="dxa"/>
            <w:shd w:val="clear" w:color="auto" w:fill="auto"/>
            <w:vAlign w:val="center"/>
            <w:hideMark/>
          </w:tcPr>
          <w:p w14:paraId="27F8781C"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43F8F6E2" w14:textId="77777777" w:rsidTr="001D2FDC">
        <w:trPr>
          <w:trHeight w:val="70"/>
          <w:jc w:val="center"/>
        </w:trPr>
        <w:tc>
          <w:tcPr>
            <w:tcW w:w="7105" w:type="dxa"/>
            <w:shd w:val="clear" w:color="auto" w:fill="auto"/>
            <w:vAlign w:val="center"/>
            <w:hideMark/>
          </w:tcPr>
          <w:p w14:paraId="4EBB468B" w14:textId="4684E990" w:rsidR="00D25B20" w:rsidRPr="000427A3" w:rsidRDefault="00D25B20" w:rsidP="00416729">
            <w:pPr>
              <w:spacing w:before="0" w:after="0" w:line="276" w:lineRule="auto"/>
              <w:rPr>
                <w:rFonts w:ascii="Calibri" w:hAnsi="Calibri" w:cs="Calibri"/>
                <w:color w:val="000000"/>
                <w:szCs w:val="22"/>
                <w:lang w:eastAsia="en-US"/>
              </w:rPr>
            </w:pPr>
            <w:r w:rsidRPr="000427A3">
              <w:rPr>
                <w:rFonts w:ascii="Calibri" w:hAnsi="Calibri" w:cs="Calibri"/>
                <w:color w:val="000000"/>
                <w:szCs w:val="22"/>
                <w:lang w:eastAsia="en-US"/>
              </w:rPr>
              <w:t xml:space="preserve">Το υπό μίσθωση όχημα VAN Cargo διαθέτει ωφέλιμο όγκο χώρου φόρτωσης </w:t>
            </w:r>
            <w:r w:rsidR="00801648" w:rsidRPr="000427A3">
              <w:rPr>
                <w:rFonts w:ascii="Calibri" w:hAnsi="Calibri" w:cs="Calibri"/>
                <w:color w:val="000000"/>
                <w:szCs w:val="22"/>
                <w:lang w:eastAsia="en-US"/>
              </w:rPr>
              <w:t>περίπου τριών κυβικών μέτρων (2.81 m</w:t>
            </w:r>
            <w:r w:rsidR="00801648" w:rsidRPr="000427A3">
              <w:rPr>
                <w:rFonts w:ascii="Calibri" w:hAnsi="Calibri" w:cs="Calibri"/>
                <w:color w:val="000000"/>
                <w:szCs w:val="22"/>
                <w:vertAlign w:val="superscript"/>
                <w:lang w:eastAsia="en-US"/>
              </w:rPr>
              <w:t>3</w:t>
            </w:r>
            <w:r w:rsidR="00801648" w:rsidRPr="000427A3">
              <w:rPr>
                <w:rFonts w:ascii="Calibri" w:hAnsi="Calibri" w:cs="Calibri"/>
                <w:color w:val="000000"/>
                <w:szCs w:val="22"/>
                <w:lang w:eastAsia="en-US"/>
              </w:rPr>
              <w:t>)</w:t>
            </w:r>
          </w:p>
        </w:tc>
        <w:tc>
          <w:tcPr>
            <w:tcW w:w="3455" w:type="dxa"/>
            <w:shd w:val="clear" w:color="auto" w:fill="auto"/>
            <w:vAlign w:val="center"/>
            <w:hideMark/>
          </w:tcPr>
          <w:p w14:paraId="018E1CF1"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03C2C054" w14:textId="77777777" w:rsidTr="001D2FDC">
        <w:trPr>
          <w:trHeight w:val="70"/>
          <w:jc w:val="center"/>
        </w:trPr>
        <w:tc>
          <w:tcPr>
            <w:tcW w:w="7105" w:type="dxa"/>
            <w:shd w:val="clear" w:color="auto" w:fill="auto"/>
            <w:vAlign w:val="center"/>
            <w:hideMark/>
          </w:tcPr>
          <w:p w14:paraId="412411D2" w14:textId="77777777" w:rsidR="00D25B20" w:rsidRPr="000427A3" w:rsidRDefault="00D25B20" w:rsidP="00DE0C62">
            <w:pPr>
              <w:spacing w:before="0" w:after="0" w:line="276" w:lineRule="auto"/>
              <w:rPr>
                <w:rFonts w:ascii="Calibri" w:hAnsi="Calibri" w:cs="Calibri"/>
                <w:color w:val="000000"/>
                <w:szCs w:val="22"/>
                <w:lang w:eastAsia="en-US"/>
              </w:rPr>
            </w:pPr>
            <w:r w:rsidRPr="000427A3">
              <w:rPr>
                <w:rFonts w:ascii="Calibri" w:hAnsi="Calibri" w:cs="Calibri"/>
                <w:color w:val="000000"/>
                <w:szCs w:val="22"/>
                <w:lang w:eastAsia="en-US"/>
              </w:rPr>
              <w:t>Το υπό μίσθωση όχημα VAN Cargo διαθέτει σχάρα στην οροφή</w:t>
            </w:r>
          </w:p>
        </w:tc>
        <w:tc>
          <w:tcPr>
            <w:tcW w:w="3455" w:type="dxa"/>
            <w:shd w:val="clear" w:color="auto" w:fill="auto"/>
            <w:vAlign w:val="center"/>
            <w:hideMark/>
          </w:tcPr>
          <w:p w14:paraId="1FCC82CD"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2ED798B9" w14:textId="77777777" w:rsidTr="001D2FDC">
        <w:trPr>
          <w:trHeight w:val="365"/>
          <w:jc w:val="center"/>
        </w:trPr>
        <w:tc>
          <w:tcPr>
            <w:tcW w:w="7105" w:type="dxa"/>
            <w:shd w:val="clear" w:color="auto" w:fill="auto"/>
            <w:vAlign w:val="center"/>
            <w:hideMark/>
          </w:tcPr>
          <w:p w14:paraId="6158FF6D" w14:textId="19C43F32" w:rsidR="00D25B20" w:rsidRPr="000427A3" w:rsidRDefault="00D25B20" w:rsidP="005B052F">
            <w:pPr>
              <w:spacing w:before="0" w:after="0" w:line="276" w:lineRule="auto"/>
              <w:rPr>
                <w:rFonts w:ascii="Calibri" w:hAnsi="Calibri" w:cs="Calibri"/>
                <w:color w:val="000000"/>
                <w:szCs w:val="22"/>
                <w:lang w:eastAsia="en-US"/>
              </w:rPr>
            </w:pPr>
            <w:r w:rsidRPr="000427A3">
              <w:rPr>
                <w:rFonts w:ascii="Calibri" w:hAnsi="Calibri" w:cs="Calibri"/>
                <w:color w:val="000000"/>
                <w:szCs w:val="22"/>
                <w:lang w:eastAsia="en-US"/>
              </w:rPr>
              <w:t xml:space="preserve">Το υπό προμήθεια όχημα VAN Cargo διαθέτει ωφέλιμη επιφάνεια φόρτωσης με δυνατότητα φόρτωσης </w:t>
            </w:r>
            <w:r w:rsidR="005B052F" w:rsidRPr="000427A3">
              <w:rPr>
                <w:rFonts w:ascii="Calibri" w:hAnsi="Calibri" w:cs="Calibri"/>
                <w:color w:val="000000"/>
                <w:szCs w:val="22"/>
                <w:lang w:eastAsia="en-US"/>
              </w:rPr>
              <w:t>1.95</w:t>
            </w:r>
            <w:r w:rsidR="005B052F" w:rsidRPr="000427A3">
              <w:rPr>
                <w:rFonts w:ascii="Calibri" w:hAnsi="Calibri" w:cs="Calibri"/>
                <w:color w:val="000000"/>
                <w:szCs w:val="22"/>
                <w:lang w:val="en-US" w:eastAsia="en-US"/>
              </w:rPr>
              <w:t>m</w:t>
            </w:r>
          </w:p>
        </w:tc>
        <w:tc>
          <w:tcPr>
            <w:tcW w:w="3455" w:type="dxa"/>
            <w:shd w:val="clear" w:color="auto" w:fill="auto"/>
            <w:vAlign w:val="center"/>
            <w:hideMark/>
          </w:tcPr>
          <w:p w14:paraId="2E4BD92E"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4871E358" w14:textId="77777777" w:rsidTr="001D2FDC">
        <w:trPr>
          <w:trHeight w:val="70"/>
          <w:jc w:val="center"/>
        </w:trPr>
        <w:tc>
          <w:tcPr>
            <w:tcW w:w="7105" w:type="dxa"/>
            <w:shd w:val="clear" w:color="auto" w:fill="auto"/>
            <w:vAlign w:val="center"/>
            <w:hideMark/>
          </w:tcPr>
          <w:p w14:paraId="200AB0F9" w14:textId="77777777" w:rsidR="00D25B20" w:rsidRPr="000427A3" w:rsidRDefault="00D25B20" w:rsidP="00DE0C62">
            <w:pPr>
              <w:spacing w:before="0" w:after="0" w:line="276" w:lineRule="auto"/>
              <w:rPr>
                <w:rFonts w:ascii="Calibri" w:hAnsi="Calibri" w:cs="Calibri"/>
                <w:color w:val="000000"/>
                <w:szCs w:val="22"/>
                <w:lang w:eastAsia="en-US"/>
              </w:rPr>
            </w:pPr>
            <w:r w:rsidRPr="000427A3">
              <w:rPr>
                <w:rFonts w:ascii="Calibri" w:hAnsi="Calibri" w:cs="Calibri"/>
                <w:color w:val="000000"/>
                <w:szCs w:val="22"/>
                <w:lang w:eastAsia="en-US"/>
              </w:rPr>
              <w:t>Το υπό προμήθεια όχημα διαθέτει δύο (2) πίσω πόρτες για να διευκολύνεται η φόρτωσή του</w:t>
            </w:r>
            <w:r w:rsidRPr="000427A3">
              <w:rPr>
                <w:rFonts w:ascii="Calibri" w:hAnsi="Calibri" w:cs="Calibri"/>
                <w:color w:val="000000"/>
                <w:sz w:val="32"/>
                <w:szCs w:val="32"/>
                <w:vertAlign w:val="superscript"/>
                <w:lang w:eastAsia="en-US"/>
              </w:rPr>
              <w:t>.</w:t>
            </w:r>
            <w:r w:rsidRPr="000427A3">
              <w:rPr>
                <w:rFonts w:ascii="Calibri" w:hAnsi="Calibri" w:cs="Calibri"/>
                <w:color w:val="000000"/>
                <w:sz w:val="32"/>
                <w:szCs w:val="32"/>
                <w:lang w:eastAsia="en-US"/>
              </w:rPr>
              <w:t xml:space="preserve"> </w:t>
            </w:r>
            <w:r w:rsidRPr="000427A3">
              <w:rPr>
                <w:rFonts w:ascii="Calibri" w:hAnsi="Calibri" w:cs="Calibri"/>
                <w:color w:val="000000"/>
                <w:szCs w:val="22"/>
                <w:lang w:eastAsia="en-US"/>
              </w:rPr>
              <w:t>μία πλαϊνή πόρτα συρόμενη και μία πίσω πόρτα ανοιγόμενη</w:t>
            </w:r>
          </w:p>
        </w:tc>
        <w:tc>
          <w:tcPr>
            <w:tcW w:w="3455" w:type="dxa"/>
            <w:shd w:val="clear" w:color="auto" w:fill="auto"/>
            <w:vAlign w:val="center"/>
            <w:hideMark/>
          </w:tcPr>
          <w:p w14:paraId="55340A09"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179BCBAD" w14:textId="77777777" w:rsidTr="001D2FDC">
        <w:trPr>
          <w:trHeight w:val="70"/>
          <w:jc w:val="center"/>
        </w:trPr>
        <w:tc>
          <w:tcPr>
            <w:tcW w:w="7105" w:type="dxa"/>
            <w:shd w:val="clear" w:color="auto" w:fill="auto"/>
            <w:vAlign w:val="center"/>
            <w:hideMark/>
          </w:tcPr>
          <w:p w14:paraId="542B8C45" w14:textId="77777777" w:rsidR="00D25B20" w:rsidRPr="000427A3" w:rsidRDefault="00D25B20" w:rsidP="00DE0C62">
            <w:pPr>
              <w:spacing w:before="0" w:after="0" w:line="276" w:lineRule="auto"/>
              <w:rPr>
                <w:rFonts w:ascii="Calibri" w:hAnsi="Calibri" w:cs="Calibri"/>
                <w:color w:val="000000"/>
                <w:szCs w:val="22"/>
                <w:lang w:eastAsia="en-US"/>
              </w:rPr>
            </w:pPr>
            <w:r w:rsidRPr="000427A3">
              <w:rPr>
                <w:rFonts w:ascii="Calibri" w:hAnsi="Calibri" w:cs="Calibri"/>
                <w:color w:val="000000"/>
                <w:szCs w:val="22"/>
                <w:lang w:eastAsia="en-US"/>
              </w:rPr>
              <w:t>Το υπό προμήθεια όχημα VAN Cargo διαθέτει άδεια για τρεις (3) επιβάτες, ήτοι δύο (2) συν ένας (1) ο οδηγός, καθώς και έγκριση τύπου για την κυκλοφορία του στην Ελλάδα</w:t>
            </w:r>
          </w:p>
        </w:tc>
        <w:tc>
          <w:tcPr>
            <w:tcW w:w="3455" w:type="dxa"/>
            <w:shd w:val="clear" w:color="auto" w:fill="auto"/>
            <w:vAlign w:val="center"/>
            <w:hideMark/>
          </w:tcPr>
          <w:p w14:paraId="25B12316"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1D0A3554" w14:textId="77777777" w:rsidTr="001D2FDC">
        <w:trPr>
          <w:trHeight w:val="70"/>
          <w:jc w:val="center"/>
        </w:trPr>
        <w:tc>
          <w:tcPr>
            <w:tcW w:w="7105" w:type="dxa"/>
            <w:shd w:val="clear" w:color="auto" w:fill="auto"/>
            <w:vAlign w:val="center"/>
            <w:hideMark/>
          </w:tcPr>
          <w:p w14:paraId="4EE166AA" w14:textId="221AA1E8" w:rsidR="00D25B20" w:rsidRPr="000427A3" w:rsidRDefault="00D25B20" w:rsidP="00DE0C62">
            <w:pPr>
              <w:spacing w:before="0" w:after="0" w:line="276" w:lineRule="auto"/>
              <w:rPr>
                <w:rFonts w:ascii="Calibri" w:hAnsi="Calibri" w:cs="Calibri"/>
                <w:color w:val="000000"/>
                <w:szCs w:val="22"/>
                <w:lang w:eastAsia="en-US"/>
              </w:rPr>
            </w:pPr>
            <w:r w:rsidRPr="000427A3">
              <w:rPr>
                <w:rFonts w:ascii="Calibri" w:hAnsi="Calibri" w:cs="Calibri"/>
                <w:color w:val="000000"/>
                <w:szCs w:val="22"/>
                <w:lang w:eastAsia="en-US"/>
              </w:rPr>
              <w:t>Το υπό προμήθεια όχημα είναι όχι</w:t>
            </w:r>
            <w:r w:rsidR="003C3998" w:rsidRPr="000427A3">
              <w:rPr>
                <w:rFonts w:ascii="Calibri" w:hAnsi="Calibri" w:cs="Calibri"/>
                <w:color w:val="000000"/>
                <w:szCs w:val="22"/>
                <w:lang w:eastAsia="en-US"/>
              </w:rPr>
              <w:t xml:space="preserve"> παλαιότερης κατασκευής του 2015</w:t>
            </w:r>
            <w:r w:rsidRPr="000427A3">
              <w:rPr>
                <w:rFonts w:ascii="Calibri" w:hAnsi="Calibri" w:cs="Calibri"/>
                <w:color w:val="000000"/>
                <w:szCs w:val="22"/>
                <w:lang w:eastAsia="en-US"/>
              </w:rPr>
              <w:t xml:space="preserve"> και με έως 150.000 χλμ. κατά την παράδοση</w:t>
            </w:r>
          </w:p>
        </w:tc>
        <w:tc>
          <w:tcPr>
            <w:tcW w:w="3455" w:type="dxa"/>
            <w:shd w:val="clear" w:color="auto" w:fill="auto"/>
            <w:vAlign w:val="center"/>
            <w:hideMark/>
          </w:tcPr>
          <w:p w14:paraId="382C7827"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191FF8A0" w14:textId="77777777" w:rsidTr="00D25B20">
        <w:trPr>
          <w:trHeight w:val="300"/>
          <w:jc w:val="center"/>
        </w:trPr>
        <w:tc>
          <w:tcPr>
            <w:tcW w:w="10560" w:type="dxa"/>
            <w:gridSpan w:val="2"/>
            <w:shd w:val="clear" w:color="000000" w:fill="DBE5F1"/>
            <w:vAlign w:val="center"/>
            <w:hideMark/>
          </w:tcPr>
          <w:p w14:paraId="2BACA418" w14:textId="77777777" w:rsidR="00D25B20" w:rsidRPr="00D25B20" w:rsidRDefault="00D25B20" w:rsidP="00DE0C62">
            <w:pPr>
              <w:spacing w:before="0" w:after="0" w:line="276" w:lineRule="auto"/>
              <w:jc w:val="center"/>
              <w:rPr>
                <w:rFonts w:ascii="Calibri" w:hAnsi="Calibri" w:cs="Calibri"/>
                <w:color w:val="000000"/>
                <w:szCs w:val="22"/>
                <w:lang w:val="en-US" w:eastAsia="en-US"/>
              </w:rPr>
            </w:pPr>
            <w:r w:rsidRPr="00D25B20">
              <w:rPr>
                <w:rFonts w:ascii="Calibri" w:hAnsi="Calibri" w:cs="Calibri"/>
                <w:color w:val="000000"/>
                <w:szCs w:val="22"/>
                <w:lang w:eastAsia="en-US"/>
              </w:rPr>
              <w:t>ΦΩΤΑ</w:t>
            </w:r>
          </w:p>
        </w:tc>
      </w:tr>
      <w:tr w:rsidR="00D25B20" w:rsidRPr="00D25B20" w14:paraId="0F57CEC2" w14:textId="77777777" w:rsidTr="001D2FDC">
        <w:trPr>
          <w:trHeight w:val="70"/>
          <w:jc w:val="center"/>
        </w:trPr>
        <w:tc>
          <w:tcPr>
            <w:tcW w:w="7105" w:type="dxa"/>
            <w:shd w:val="clear" w:color="auto" w:fill="auto"/>
            <w:vAlign w:val="center"/>
            <w:hideMark/>
          </w:tcPr>
          <w:p w14:paraId="7A91C5AC"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Φώτα, προβολείς, προβολείς ομίχλης κλπ. σύμφωνα με τον ΚΟΚ</w:t>
            </w:r>
          </w:p>
        </w:tc>
        <w:tc>
          <w:tcPr>
            <w:tcW w:w="3455" w:type="dxa"/>
            <w:shd w:val="clear" w:color="auto" w:fill="auto"/>
            <w:vAlign w:val="center"/>
            <w:hideMark/>
          </w:tcPr>
          <w:p w14:paraId="4559567D"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17CB8FB0" w14:textId="77777777" w:rsidTr="001D2FDC">
        <w:trPr>
          <w:trHeight w:val="70"/>
          <w:jc w:val="center"/>
        </w:trPr>
        <w:tc>
          <w:tcPr>
            <w:tcW w:w="7105" w:type="dxa"/>
            <w:shd w:val="clear" w:color="auto" w:fill="auto"/>
            <w:vAlign w:val="center"/>
            <w:hideMark/>
          </w:tcPr>
          <w:p w14:paraId="36A397AF"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Ρυθμιζόμενος φωτισμός στην καμπίνα οδηγού τουλάχιστον </w:t>
            </w:r>
          </w:p>
        </w:tc>
        <w:tc>
          <w:tcPr>
            <w:tcW w:w="3455" w:type="dxa"/>
            <w:shd w:val="clear" w:color="auto" w:fill="auto"/>
            <w:vAlign w:val="center"/>
            <w:hideMark/>
          </w:tcPr>
          <w:p w14:paraId="3CFED8AF"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6E6DA060" w14:textId="77777777" w:rsidTr="001D2FDC">
        <w:trPr>
          <w:trHeight w:val="300"/>
          <w:jc w:val="center"/>
        </w:trPr>
        <w:tc>
          <w:tcPr>
            <w:tcW w:w="7105" w:type="dxa"/>
            <w:shd w:val="clear" w:color="auto" w:fill="auto"/>
            <w:vAlign w:val="center"/>
            <w:hideMark/>
          </w:tcPr>
          <w:p w14:paraId="77540BCE"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 xml:space="preserve">Φωτισμός οπισθοπορείας </w:t>
            </w:r>
          </w:p>
        </w:tc>
        <w:tc>
          <w:tcPr>
            <w:tcW w:w="3455" w:type="dxa"/>
            <w:shd w:val="clear" w:color="auto" w:fill="auto"/>
            <w:vAlign w:val="center"/>
            <w:hideMark/>
          </w:tcPr>
          <w:p w14:paraId="6E55D8DE"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 </w:t>
            </w:r>
          </w:p>
        </w:tc>
      </w:tr>
      <w:tr w:rsidR="00D25B20" w:rsidRPr="00D25B20" w14:paraId="228C78A5" w14:textId="77777777" w:rsidTr="001D2FDC">
        <w:trPr>
          <w:trHeight w:val="70"/>
          <w:jc w:val="center"/>
        </w:trPr>
        <w:tc>
          <w:tcPr>
            <w:tcW w:w="7105" w:type="dxa"/>
            <w:shd w:val="clear" w:color="auto" w:fill="auto"/>
            <w:vAlign w:val="center"/>
            <w:hideMark/>
          </w:tcPr>
          <w:p w14:paraId="7EAE7A15"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Ρυθμιστής ύψους δέσμης φώτων πορείας από τη θέση του οδηγού </w:t>
            </w:r>
          </w:p>
        </w:tc>
        <w:tc>
          <w:tcPr>
            <w:tcW w:w="3455" w:type="dxa"/>
            <w:shd w:val="clear" w:color="auto" w:fill="auto"/>
            <w:vAlign w:val="center"/>
            <w:hideMark/>
          </w:tcPr>
          <w:p w14:paraId="068E7789"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663823D6" w14:textId="77777777" w:rsidTr="00D25B20">
        <w:trPr>
          <w:trHeight w:val="300"/>
          <w:jc w:val="center"/>
        </w:trPr>
        <w:tc>
          <w:tcPr>
            <w:tcW w:w="10560" w:type="dxa"/>
            <w:gridSpan w:val="2"/>
            <w:shd w:val="clear" w:color="000000" w:fill="DBE5F1"/>
            <w:vAlign w:val="center"/>
            <w:hideMark/>
          </w:tcPr>
          <w:p w14:paraId="01FD1C6D" w14:textId="77777777" w:rsidR="00D25B20" w:rsidRPr="00D25B20" w:rsidRDefault="00D25B20" w:rsidP="00DE0C62">
            <w:pPr>
              <w:spacing w:before="0" w:after="0" w:line="276" w:lineRule="auto"/>
              <w:jc w:val="center"/>
              <w:rPr>
                <w:rFonts w:ascii="Calibri" w:hAnsi="Calibri" w:cs="Calibri"/>
                <w:color w:val="000000"/>
                <w:szCs w:val="22"/>
                <w:lang w:val="en-US" w:eastAsia="en-US"/>
              </w:rPr>
            </w:pPr>
            <w:r w:rsidRPr="00D25B20">
              <w:rPr>
                <w:rFonts w:ascii="Calibri" w:hAnsi="Calibri" w:cs="Calibri"/>
                <w:color w:val="000000"/>
                <w:szCs w:val="22"/>
                <w:lang w:eastAsia="en-US"/>
              </w:rPr>
              <w:t>ΤΡΟΧΟΙ</w:t>
            </w:r>
          </w:p>
        </w:tc>
      </w:tr>
      <w:tr w:rsidR="00D25B20" w:rsidRPr="00D25B20" w14:paraId="6E4886A1" w14:textId="77777777" w:rsidTr="001D2FDC">
        <w:trPr>
          <w:trHeight w:val="70"/>
          <w:jc w:val="center"/>
        </w:trPr>
        <w:tc>
          <w:tcPr>
            <w:tcW w:w="7105" w:type="dxa"/>
            <w:shd w:val="clear" w:color="auto" w:fill="auto"/>
            <w:vAlign w:val="center"/>
            <w:hideMark/>
          </w:tcPr>
          <w:p w14:paraId="12C3C953"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Τέσσερα (4) ελαφρώς μεταχειρισμένα τεμάχια ελαστικών, γνωστής και αναγνωρισμένης εταιρείας </w:t>
            </w:r>
          </w:p>
        </w:tc>
        <w:tc>
          <w:tcPr>
            <w:tcW w:w="3455" w:type="dxa"/>
            <w:shd w:val="clear" w:color="auto" w:fill="auto"/>
            <w:vAlign w:val="center"/>
            <w:hideMark/>
          </w:tcPr>
          <w:p w14:paraId="7C0F33F0"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55D593B1" w14:textId="77777777" w:rsidTr="001D2FDC">
        <w:trPr>
          <w:trHeight w:val="300"/>
          <w:jc w:val="center"/>
        </w:trPr>
        <w:tc>
          <w:tcPr>
            <w:tcW w:w="7105" w:type="dxa"/>
            <w:shd w:val="clear" w:color="auto" w:fill="auto"/>
            <w:vAlign w:val="center"/>
            <w:hideMark/>
          </w:tcPr>
          <w:p w14:paraId="6F61C5D9"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Εφεδρικός τροχός κανονικών διαστάσεων</w:t>
            </w:r>
          </w:p>
        </w:tc>
        <w:tc>
          <w:tcPr>
            <w:tcW w:w="3455" w:type="dxa"/>
            <w:shd w:val="clear" w:color="auto" w:fill="auto"/>
            <w:vAlign w:val="center"/>
            <w:hideMark/>
          </w:tcPr>
          <w:p w14:paraId="14EFFD50"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 </w:t>
            </w:r>
          </w:p>
        </w:tc>
      </w:tr>
      <w:tr w:rsidR="00D25B20" w:rsidRPr="00D25B20" w14:paraId="66CA9B8D" w14:textId="77777777" w:rsidTr="001D2FDC">
        <w:trPr>
          <w:trHeight w:val="70"/>
          <w:jc w:val="center"/>
        </w:trPr>
        <w:tc>
          <w:tcPr>
            <w:tcW w:w="7105" w:type="dxa"/>
            <w:shd w:val="clear" w:color="auto" w:fill="auto"/>
            <w:vAlign w:val="center"/>
            <w:hideMark/>
          </w:tcPr>
          <w:p w14:paraId="7D8FDEE3"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Ατσάλινες ζάντες δεκαπέντε ιντσών (15”) ελάχιστο </w:t>
            </w:r>
          </w:p>
        </w:tc>
        <w:tc>
          <w:tcPr>
            <w:tcW w:w="3455" w:type="dxa"/>
            <w:shd w:val="clear" w:color="auto" w:fill="auto"/>
            <w:vAlign w:val="center"/>
            <w:hideMark/>
          </w:tcPr>
          <w:p w14:paraId="1366B8C2"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75C678F3" w14:textId="77777777" w:rsidTr="00D25B20">
        <w:trPr>
          <w:trHeight w:val="300"/>
          <w:jc w:val="center"/>
        </w:trPr>
        <w:tc>
          <w:tcPr>
            <w:tcW w:w="10560" w:type="dxa"/>
            <w:gridSpan w:val="2"/>
            <w:shd w:val="clear" w:color="000000" w:fill="DBE5F1"/>
            <w:vAlign w:val="center"/>
            <w:hideMark/>
          </w:tcPr>
          <w:p w14:paraId="05BE6F74" w14:textId="2A6A57F5" w:rsidR="00D25B20" w:rsidRPr="00D25B20" w:rsidRDefault="00E47058" w:rsidP="00DE0C62">
            <w:pPr>
              <w:spacing w:before="0" w:after="0" w:line="276" w:lineRule="auto"/>
              <w:jc w:val="center"/>
              <w:rPr>
                <w:rFonts w:ascii="Calibri" w:hAnsi="Calibri" w:cs="Calibri"/>
                <w:color w:val="000000"/>
                <w:szCs w:val="22"/>
                <w:lang w:val="en-US" w:eastAsia="en-US"/>
              </w:rPr>
            </w:pPr>
            <w:r>
              <w:br w:type="page"/>
            </w:r>
            <w:r w:rsidR="00D25B20" w:rsidRPr="00D25B20">
              <w:rPr>
                <w:rFonts w:ascii="Calibri" w:hAnsi="Calibri" w:cs="Calibri"/>
                <w:color w:val="000000"/>
                <w:szCs w:val="22"/>
                <w:lang w:eastAsia="en-US"/>
              </w:rPr>
              <w:t>ΧΡΩΜΑ</w:t>
            </w:r>
          </w:p>
        </w:tc>
      </w:tr>
      <w:tr w:rsidR="003C3998" w:rsidRPr="00D25B20" w14:paraId="15FF02E4" w14:textId="77777777" w:rsidTr="001D2FDC">
        <w:trPr>
          <w:trHeight w:val="300"/>
          <w:jc w:val="center"/>
        </w:trPr>
        <w:tc>
          <w:tcPr>
            <w:tcW w:w="7105" w:type="dxa"/>
            <w:vMerge w:val="restart"/>
            <w:shd w:val="clear" w:color="auto" w:fill="auto"/>
            <w:vAlign w:val="center"/>
            <w:hideMark/>
          </w:tcPr>
          <w:p w14:paraId="5A1AEAE0" w14:textId="1DA4A54A" w:rsidR="003C3998" w:rsidRPr="00D25B20" w:rsidRDefault="003C3998" w:rsidP="003C3998">
            <w:pPr>
              <w:spacing w:before="0" w:after="0" w:line="276" w:lineRule="auto"/>
              <w:jc w:val="left"/>
              <w:rPr>
                <w:rFonts w:ascii="Calibri" w:hAnsi="Calibri" w:cs="Calibri"/>
                <w:color w:val="000000"/>
                <w:szCs w:val="22"/>
                <w:lang w:eastAsia="en-US"/>
              </w:rPr>
            </w:pPr>
            <w:r w:rsidRPr="001E78C9">
              <w:rPr>
                <w:rFonts w:ascii="Calibri" w:hAnsi="Calibri" w:cs="Calibri"/>
                <w:color w:val="000000"/>
                <w:szCs w:val="22"/>
                <w:lang w:eastAsia="en-US"/>
              </w:rPr>
              <w:t>Ασημί ανοικτού χρώματος ή λευκό ή μπλε</w:t>
            </w:r>
            <w:r w:rsidRPr="00BA0DEF">
              <w:rPr>
                <w:rFonts w:ascii="Calibri" w:hAnsi="Calibri" w:cs="Calibri"/>
                <w:color w:val="000000"/>
                <w:szCs w:val="22"/>
                <w:lang w:eastAsia="en-US"/>
              </w:rPr>
              <w:t xml:space="preserve"> </w:t>
            </w:r>
            <w:r>
              <w:rPr>
                <w:rFonts w:ascii="Calibri" w:hAnsi="Calibri" w:cs="Calibri"/>
                <w:color w:val="000000"/>
                <w:szCs w:val="22"/>
                <w:lang w:eastAsia="en-US"/>
              </w:rPr>
              <w:t>ή μαύρο ή κόκκινο</w:t>
            </w:r>
            <w:r w:rsidRPr="00D25B20">
              <w:rPr>
                <w:rFonts w:ascii="Calibri" w:hAnsi="Calibri" w:cs="Calibri"/>
                <w:i/>
                <w:iCs/>
                <w:color w:val="000000"/>
                <w:sz w:val="18"/>
                <w:szCs w:val="18"/>
                <w:lang w:eastAsia="en-US"/>
              </w:rPr>
              <w:t xml:space="preserve"> [ανάπτυξη απάντησης]</w:t>
            </w:r>
          </w:p>
        </w:tc>
        <w:tc>
          <w:tcPr>
            <w:tcW w:w="3455" w:type="dxa"/>
            <w:shd w:val="clear" w:color="auto" w:fill="auto"/>
            <w:vAlign w:val="center"/>
            <w:hideMark/>
          </w:tcPr>
          <w:p w14:paraId="55B18318" w14:textId="6EFD1454" w:rsidR="003C3998" w:rsidRPr="00D25B20" w:rsidRDefault="003C3998" w:rsidP="003C3998">
            <w:pPr>
              <w:spacing w:before="0" w:after="0" w:line="276" w:lineRule="auto"/>
              <w:rPr>
                <w:rFonts w:ascii="Calibri" w:hAnsi="Calibri" w:cs="Calibri"/>
                <w:color w:val="000000"/>
                <w:sz w:val="18"/>
                <w:szCs w:val="18"/>
                <w:lang w:val="en-US" w:eastAsia="en-US"/>
              </w:rPr>
            </w:pPr>
            <w:r>
              <w:rPr>
                <w:rFonts w:ascii="Calibri" w:hAnsi="Calibri" w:cs="Calibri"/>
                <w:color w:val="000000"/>
                <w:sz w:val="18"/>
                <w:szCs w:val="18"/>
                <w:lang w:val="en-US" w:eastAsia="en-US"/>
              </w:rPr>
              <w:t>VAN 9</w:t>
            </w:r>
            <w:r>
              <w:rPr>
                <w:rFonts w:ascii="Calibri" w:hAnsi="Calibri" w:cs="Calibri"/>
                <w:color w:val="000000"/>
                <w:sz w:val="18"/>
                <w:szCs w:val="18"/>
                <w:lang w:eastAsia="en-US"/>
              </w:rPr>
              <w:t>θέσιο Α:</w:t>
            </w:r>
          </w:p>
        </w:tc>
      </w:tr>
      <w:tr w:rsidR="003C3998" w:rsidRPr="00D25B20" w14:paraId="0B851A1E" w14:textId="77777777" w:rsidTr="001D2FDC">
        <w:trPr>
          <w:trHeight w:val="300"/>
          <w:jc w:val="center"/>
        </w:trPr>
        <w:tc>
          <w:tcPr>
            <w:tcW w:w="7105" w:type="dxa"/>
            <w:vMerge/>
            <w:shd w:val="clear" w:color="auto" w:fill="auto"/>
            <w:vAlign w:val="center"/>
          </w:tcPr>
          <w:p w14:paraId="044AC7FD" w14:textId="77777777" w:rsidR="003C3998" w:rsidRPr="00D25B20" w:rsidRDefault="003C3998" w:rsidP="003C3998">
            <w:pPr>
              <w:spacing w:before="0" w:after="0" w:line="276" w:lineRule="auto"/>
              <w:jc w:val="left"/>
              <w:rPr>
                <w:rFonts w:ascii="Calibri" w:hAnsi="Calibri" w:cs="Calibri"/>
                <w:color w:val="000000"/>
                <w:szCs w:val="22"/>
                <w:lang w:eastAsia="en-US"/>
              </w:rPr>
            </w:pPr>
          </w:p>
        </w:tc>
        <w:tc>
          <w:tcPr>
            <w:tcW w:w="3455" w:type="dxa"/>
            <w:shd w:val="clear" w:color="auto" w:fill="auto"/>
            <w:vAlign w:val="center"/>
          </w:tcPr>
          <w:p w14:paraId="43E6E251" w14:textId="7E01DCF6" w:rsidR="003C3998" w:rsidRPr="00D25B20" w:rsidRDefault="003C3998" w:rsidP="003C3998">
            <w:pPr>
              <w:spacing w:before="0" w:after="0" w:line="276" w:lineRule="auto"/>
              <w:rPr>
                <w:rFonts w:ascii="Calibri" w:hAnsi="Calibri" w:cs="Calibri"/>
                <w:color w:val="000000"/>
                <w:sz w:val="18"/>
                <w:szCs w:val="18"/>
                <w:lang w:val="en-US" w:eastAsia="en-US"/>
              </w:rPr>
            </w:pPr>
            <w:r>
              <w:rPr>
                <w:rFonts w:ascii="Calibri" w:hAnsi="Calibri" w:cs="Calibri"/>
                <w:color w:val="000000"/>
                <w:sz w:val="18"/>
                <w:szCs w:val="18"/>
                <w:lang w:val="en-US" w:eastAsia="en-US"/>
              </w:rPr>
              <w:t>VAN 9</w:t>
            </w:r>
            <w:r>
              <w:rPr>
                <w:rFonts w:ascii="Calibri" w:hAnsi="Calibri" w:cs="Calibri"/>
                <w:color w:val="000000"/>
                <w:sz w:val="18"/>
                <w:szCs w:val="18"/>
                <w:lang w:eastAsia="en-US"/>
              </w:rPr>
              <w:t>θέσιο Β</w:t>
            </w:r>
            <w:r w:rsidRPr="00D25B20">
              <w:rPr>
                <w:rFonts w:ascii="Calibri" w:hAnsi="Calibri" w:cs="Calibri"/>
                <w:color w:val="000000"/>
                <w:sz w:val="18"/>
                <w:szCs w:val="18"/>
                <w:lang w:val="en-US" w:eastAsia="en-US"/>
              </w:rPr>
              <w:t>:</w:t>
            </w:r>
          </w:p>
        </w:tc>
      </w:tr>
      <w:tr w:rsidR="003C3998" w:rsidRPr="00D25B20" w14:paraId="72F54158" w14:textId="77777777" w:rsidTr="001D2FDC">
        <w:trPr>
          <w:trHeight w:val="300"/>
          <w:jc w:val="center"/>
        </w:trPr>
        <w:tc>
          <w:tcPr>
            <w:tcW w:w="7105" w:type="dxa"/>
            <w:vMerge/>
            <w:vAlign w:val="center"/>
            <w:hideMark/>
          </w:tcPr>
          <w:p w14:paraId="731EB021" w14:textId="77777777" w:rsidR="003C3998" w:rsidRPr="00D25B20" w:rsidRDefault="003C3998" w:rsidP="003C3998">
            <w:pPr>
              <w:spacing w:before="0" w:after="0" w:line="276" w:lineRule="auto"/>
              <w:jc w:val="left"/>
              <w:rPr>
                <w:rFonts w:ascii="Calibri" w:hAnsi="Calibri" w:cs="Calibri"/>
                <w:color w:val="000000"/>
                <w:szCs w:val="22"/>
                <w:lang w:val="en-US" w:eastAsia="en-US"/>
              </w:rPr>
            </w:pPr>
          </w:p>
        </w:tc>
        <w:tc>
          <w:tcPr>
            <w:tcW w:w="3455" w:type="dxa"/>
            <w:shd w:val="clear" w:color="auto" w:fill="auto"/>
            <w:vAlign w:val="center"/>
            <w:hideMark/>
          </w:tcPr>
          <w:p w14:paraId="7B57D0E1" w14:textId="574E6802" w:rsidR="003C3998" w:rsidRPr="00D25B20" w:rsidRDefault="003C3998" w:rsidP="003C3998">
            <w:pPr>
              <w:spacing w:before="0" w:after="0" w:line="276" w:lineRule="auto"/>
              <w:rPr>
                <w:rFonts w:ascii="Calibri" w:hAnsi="Calibri" w:cs="Calibri"/>
                <w:color w:val="000000"/>
                <w:sz w:val="18"/>
                <w:szCs w:val="18"/>
                <w:lang w:val="en-US" w:eastAsia="en-US"/>
              </w:rPr>
            </w:pPr>
            <w:r>
              <w:rPr>
                <w:rFonts w:ascii="Calibri" w:hAnsi="Calibri" w:cs="Calibri"/>
                <w:color w:val="000000"/>
                <w:sz w:val="18"/>
                <w:szCs w:val="18"/>
                <w:lang w:val="en-US" w:eastAsia="en-US"/>
              </w:rPr>
              <w:t xml:space="preserve">VAN </w:t>
            </w:r>
            <w:r w:rsidRPr="00D25B20">
              <w:rPr>
                <w:rFonts w:ascii="Calibri" w:hAnsi="Calibri" w:cs="Calibri"/>
                <w:color w:val="000000"/>
                <w:sz w:val="18"/>
                <w:szCs w:val="18"/>
                <w:lang w:val="en-US" w:eastAsia="en-US"/>
              </w:rPr>
              <w:t>Cargo</w:t>
            </w:r>
            <w:r>
              <w:rPr>
                <w:rFonts w:ascii="Calibri" w:hAnsi="Calibri" w:cs="Calibri"/>
                <w:color w:val="000000"/>
                <w:sz w:val="18"/>
                <w:szCs w:val="18"/>
                <w:lang w:eastAsia="en-US"/>
              </w:rPr>
              <w:t xml:space="preserve"> Α</w:t>
            </w:r>
            <w:r w:rsidRPr="00D25B20">
              <w:rPr>
                <w:rFonts w:ascii="Calibri" w:hAnsi="Calibri" w:cs="Calibri"/>
                <w:color w:val="000000"/>
                <w:sz w:val="18"/>
                <w:szCs w:val="18"/>
                <w:lang w:val="en-US" w:eastAsia="en-US"/>
              </w:rPr>
              <w:t>:</w:t>
            </w:r>
          </w:p>
        </w:tc>
      </w:tr>
      <w:tr w:rsidR="003C3998" w:rsidRPr="00D25B20" w14:paraId="18DCA33A" w14:textId="77777777" w:rsidTr="001D2FDC">
        <w:trPr>
          <w:trHeight w:val="300"/>
          <w:jc w:val="center"/>
        </w:trPr>
        <w:tc>
          <w:tcPr>
            <w:tcW w:w="7105" w:type="dxa"/>
            <w:vMerge/>
            <w:vAlign w:val="center"/>
            <w:hideMark/>
          </w:tcPr>
          <w:p w14:paraId="45D8C5AE" w14:textId="77777777" w:rsidR="003C3998" w:rsidRPr="00D25B20" w:rsidRDefault="003C3998" w:rsidP="003C3998">
            <w:pPr>
              <w:spacing w:before="0" w:after="0" w:line="276" w:lineRule="auto"/>
              <w:jc w:val="left"/>
              <w:rPr>
                <w:rFonts w:ascii="Calibri" w:hAnsi="Calibri" w:cs="Calibri"/>
                <w:color w:val="000000"/>
                <w:szCs w:val="22"/>
                <w:lang w:val="en-US" w:eastAsia="en-US"/>
              </w:rPr>
            </w:pPr>
          </w:p>
        </w:tc>
        <w:tc>
          <w:tcPr>
            <w:tcW w:w="3455" w:type="dxa"/>
            <w:shd w:val="clear" w:color="auto" w:fill="auto"/>
            <w:vAlign w:val="center"/>
            <w:hideMark/>
          </w:tcPr>
          <w:p w14:paraId="28246FAA" w14:textId="6A43DE14" w:rsidR="003C3998" w:rsidRPr="00D25B20" w:rsidRDefault="003C3998" w:rsidP="003C3998">
            <w:pPr>
              <w:spacing w:before="0" w:after="0" w:line="276" w:lineRule="auto"/>
              <w:rPr>
                <w:rFonts w:ascii="Calibri" w:hAnsi="Calibri" w:cs="Calibri"/>
                <w:color w:val="000000"/>
                <w:sz w:val="18"/>
                <w:szCs w:val="18"/>
                <w:lang w:val="en-US" w:eastAsia="en-US"/>
              </w:rPr>
            </w:pPr>
            <w:r>
              <w:rPr>
                <w:rFonts w:ascii="Calibri" w:hAnsi="Calibri" w:cs="Calibri"/>
                <w:color w:val="000000"/>
                <w:sz w:val="18"/>
                <w:szCs w:val="18"/>
                <w:lang w:val="en-US" w:eastAsia="en-US"/>
              </w:rPr>
              <w:t xml:space="preserve">VAN </w:t>
            </w:r>
            <w:r w:rsidRPr="00D25B20">
              <w:rPr>
                <w:rFonts w:ascii="Calibri" w:hAnsi="Calibri" w:cs="Calibri"/>
                <w:color w:val="000000"/>
                <w:sz w:val="18"/>
                <w:szCs w:val="18"/>
                <w:lang w:val="en-US" w:eastAsia="en-US"/>
              </w:rPr>
              <w:t>Cargo</w:t>
            </w:r>
            <w:r>
              <w:rPr>
                <w:rFonts w:ascii="Calibri" w:hAnsi="Calibri" w:cs="Calibri"/>
                <w:color w:val="000000"/>
                <w:sz w:val="18"/>
                <w:szCs w:val="18"/>
                <w:lang w:eastAsia="en-US"/>
              </w:rPr>
              <w:t xml:space="preserve"> Β</w:t>
            </w:r>
            <w:r w:rsidRPr="00D25B20">
              <w:rPr>
                <w:rFonts w:ascii="Calibri" w:hAnsi="Calibri" w:cs="Calibri"/>
                <w:color w:val="000000"/>
                <w:sz w:val="18"/>
                <w:szCs w:val="18"/>
                <w:lang w:val="en-US" w:eastAsia="en-US"/>
              </w:rPr>
              <w:t>:</w:t>
            </w:r>
          </w:p>
        </w:tc>
      </w:tr>
    </w:tbl>
    <w:p w14:paraId="01108148" w14:textId="77777777" w:rsidR="00E47058" w:rsidRDefault="00E47058">
      <w:r>
        <w:br w:type="page"/>
      </w:r>
    </w:p>
    <w:tbl>
      <w:tblPr>
        <w:tblW w:w="10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5"/>
        <w:gridCol w:w="3455"/>
      </w:tblGrid>
      <w:tr w:rsidR="00D25B20" w:rsidRPr="00D25B20" w14:paraId="28D8B2ED" w14:textId="77777777" w:rsidTr="00D25B20">
        <w:trPr>
          <w:trHeight w:val="70"/>
          <w:jc w:val="center"/>
        </w:trPr>
        <w:tc>
          <w:tcPr>
            <w:tcW w:w="10560" w:type="dxa"/>
            <w:gridSpan w:val="2"/>
            <w:shd w:val="clear" w:color="000000" w:fill="DBE5F1"/>
            <w:vAlign w:val="center"/>
            <w:hideMark/>
          </w:tcPr>
          <w:p w14:paraId="636EB312" w14:textId="685ADE56" w:rsidR="00D25B20" w:rsidRPr="00D25B20" w:rsidRDefault="00D25B20" w:rsidP="00DE0C62">
            <w:pPr>
              <w:spacing w:before="0" w:after="0" w:line="276" w:lineRule="auto"/>
              <w:jc w:val="center"/>
              <w:rPr>
                <w:rFonts w:ascii="Calibri" w:hAnsi="Calibri" w:cs="Calibri"/>
                <w:color w:val="000000"/>
                <w:szCs w:val="22"/>
                <w:lang w:val="en-US" w:eastAsia="en-US"/>
              </w:rPr>
            </w:pPr>
            <w:r w:rsidRPr="00D25B20">
              <w:rPr>
                <w:rFonts w:ascii="Calibri" w:hAnsi="Calibri" w:cs="Calibri"/>
                <w:color w:val="000000"/>
                <w:szCs w:val="22"/>
                <w:lang w:eastAsia="en-US"/>
              </w:rPr>
              <w:lastRenderedPageBreak/>
              <w:t>ΣΥΣΤΗΜΑ ΑΝΑΡΤΗΣΗΣ</w:t>
            </w:r>
          </w:p>
        </w:tc>
      </w:tr>
      <w:tr w:rsidR="00D25B20" w:rsidRPr="00D25B20" w14:paraId="46FEC9DC" w14:textId="77777777" w:rsidTr="001D2FDC">
        <w:trPr>
          <w:trHeight w:val="158"/>
          <w:jc w:val="center"/>
        </w:trPr>
        <w:tc>
          <w:tcPr>
            <w:tcW w:w="7105" w:type="dxa"/>
            <w:shd w:val="clear" w:color="auto" w:fill="auto"/>
            <w:vAlign w:val="center"/>
            <w:hideMark/>
          </w:tcPr>
          <w:p w14:paraId="1C54EB77"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Ανεξάρτητο και στους τέσσερις τροχούς, με αποσβεστήρες τηλεσκοπικούς σε κάθε τροχό ώστε να εξασφαλίζεται η ασφαλής (ευσταθής) κίνηση του οχήματος και η άνεση των επιβαινόντων με αντιστρεπτική ράβδο, καθώς και ανάρτηση τύπου Mc Pherson εμπρός</w:t>
            </w:r>
          </w:p>
        </w:tc>
        <w:tc>
          <w:tcPr>
            <w:tcW w:w="3455" w:type="dxa"/>
            <w:shd w:val="clear" w:color="auto" w:fill="auto"/>
            <w:vAlign w:val="center"/>
            <w:hideMark/>
          </w:tcPr>
          <w:p w14:paraId="00DA0502"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68F509F5" w14:textId="77777777" w:rsidTr="001D2FDC">
        <w:trPr>
          <w:trHeight w:val="300"/>
          <w:jc w:val="center"/>
        </w:trPr>
        <w:tc>
          <w:tcPr>
            <w:tcW w:w="7105" w:type="dxa"/>
            <w:shd w:val="clear" w:color="auto" w:fill="auto"/>
            <w:vAlign w:val="center"/>
            <w:hideMark/>
          </w:tcPr>
          <w:p w14:paraId="3792D63D"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Σύστημα ηλεκτρονικού ελέγχου ευστάθειας ESP</w:t>
            </w:r>
          </w:p>
        </w:tc>
        <w:tc>
          <w:tcPr>
            <w:tcW w:w="3455" w:type="dxa"/>
            <w:shd w:val="clear" w:color="auto" w:fill="auto"/>
            <w:vAlign w:val="center"/>
            <w:hideMark/>
          </w:tcPr>
          <w:p w14:paraId="1731B4E2"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5FB42456" w14:textId="77777777" w:rsidTr="00D25B20">
        <w:trPr>
          <w:trHeight w:val="300"/>
          <w:jc w:val="center"/>
        </w:trPr>
        <w:tc>
          <w:tcPr>
            <w:tcW w:w="10560" w:type="dxa"/>
            <w:gridSpan w:val="2"/>
            <w:shd w:val="clear" w:color="000000" w:fill="DBE5F1"/>
            <w:vAlign w:val="center"/>
            <w:hideMark/>
          </w:tcPr>
          <w:p w14:paraId="1B8BDD43" w14:textId="3252D28B" w:rsidR="00D25B20" w:rsidRPr="00D25B20" w:rsidRDefault="00D25B20" w:rsidP="00DE0C62">
            <w:pPr>
              <w:spacing w:before="0" w:after="0" w:line="276" w:lineRule="auto"/>
              <w:jc w:val="center"/>
              <w:rPr>
                <w:rFonts w:ascii="Calibri" w:hAnsi="Calibri" w:cs="Calibri"/>
                <w:color w:val="000000"/>
                <w:szCs w:val="22"/>
                <w:lang w:val="en-US" w:eastAsia="en-US"/>
              </w:rPr>
            </w:pPr>
            <w:r>
              <w:br w:type="page"/>
            </w:r>
            <w:r w:rsidRPr="00D25B20">
              <w:rPr>
                <w:rFonts w:ascii="Calibri" w:hAnsi="Calibri" w:cs="Calibri"/>
                <w:color w:val="000000"/>
                <w:szCs w:val="22"/>
                <w:lang w:eastAsia="en-US"/>
              </w:rPr>
              <w:t>ΑΜΑΞΩΜΑ</w:t>
            </w:r>
          </w:p>
        </w:tc>
      </w:tr>
      <w:tr w:rsidR="00D25B20" w:rsidRPr="00D25B20" w14:paraId="57BB1592" w14:textId="77777777" w:rsidTr="00310BB7">
        <w:trPr>
          <w:trHeight w:val="70"/>
          <w:jc w:val="center"/>
        </w:trPr>
        <w:tc>
          <w:tcPr>
            <w:tcW w:w="7105" w:type="dxa"/>
            <w:shd w:val="clear" w:color="auto" w:fill="auto"/>
            <w:vAlign w:val="center"/>
            <w:hideMark/>
          </w:tcPr>
          <w:p w14:paraId="1CE2DEA5"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Το αμάξωμα είναι ισχυρής και στιβαρής κατασκευής, με πλήρη αντισκωριακή προστασία κατά το στάδιο της κατασκευής του. Είναι απαραίτητη δε η ενίσχυσή του σε ιδιαίτερα ευπαθή και βασικά σημεία, όπως για παράδειγμα στους θόλους των τροχών, στα σημεία συνδέσεων και στις δοκούς </w:t>
            </w:r>
          </w:p>
        </w:tc>
        <w:tc>
          <w:tcPr>
            <w:tcW w:w="3455" w:type="dxa"/>
            <w:shd w:val="clear" w:color="auto" w:fill="auto"/>
            <w:vAlign w:val="center"/>
            <w:hideMark/>
          </w:tcPr>
          <w:p w14:paraId="46842CE5"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4E763F83" w14:textId="77777777" w:rsidTr="00310BB7">
        <w:trPr>
          <w:trHeight w:val="70"/>
          <w:jc w:val="center"/>
        </w:trPr>
        <w:tc>
          <w:tcPr>
            <w:tcW w:w="7105" w:type="dxa"/>
            <w:shd w:val="clear" w:color="auto" w:fill="auto"/>
            <w:vAlign w:val="center"/>
            <w:hideMark/>
          </w:tcPr>
          <w:p w14:paraId="3F376DB6"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Διαθέτει δύο πόρτες στις δύο πλευρές (οδηγού, συνοδηγού) συνήθους τύπου με κλείθρο και αυτόματο κλείδωμα με τηλεχειρισμό, ασφαλιζόμενες και με ηλεκτρικά παράθυρα με κρύσταλλα ασφαλείας TRIPLEX </w:t>
            </w:r>
          </w:p>
        </w:tc>
        <w:tc>
          <w:tcPr>
            <w:tcW w:w="3455" w:type="dxa"/>
            <w:shd w:val="clear" w:color="auto" w:fill="auto"/>
            <w:vAlign w:val="center"/>
            <w:hideMark/>
          </w:tcPr>
          <w:p w14:paraId="4C78B9A1"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6E157409" w14:textId="77777777" w:rsidTr="00310BB7">
        <w:trPr>
          <w:trHeight w:val="600"/>
          <w:jc w:val="center"/>
        </w:trPr>
        <w:tc>
          <w:tcPr>
            <w:tcW w:w="7105" w:type="dxa"/>
            <w:shd w:val="clear" w:color="auto" w:fill="auto"/>
            <w:vAlign w:val="center"/>
            <w:hideMark/>
          </w:tcPr>
          <w:p w14:paraId="296F5F41"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Διαθέτει συρόμενη πόρτα με άνοιγμα τουλάχιστον 1m στην πλευρά του συνοδηγού</w:t>
            </w:r>
          </w:p>
        </w:tc>
        <w:tc>
          <w:tcPr>
            <w:tcW w:w="3455" w:type="dxa"/>
            <w:shd w:val="clear" w:color="auto" w:fill="auto"/>
            <w:vAlign w:val="center"/>
            <w:hideMark/>
          </w:tcPr>
          <w:p w14:paraId="30A61236"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3BFAE8AF" w14:textId="77777777" w:rsidTr="00310BB7">
        <w:trPr>
          <w:trHeight w:val="300"/>
          <w:jc w:val="center"/>
        </w:trPr>
        <w:tc>
          <w:tcPr>
            <w:tcW w:w="7105" w:type="dxa"/>
            <w:shd w:val="clear" w:color="auto" w:fill="auto"/>
            <w:vAlign w:val="center"/>
            <w:hideMark/>
          </w:tcPr>
          <w:p w14:paraId="481175FB"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 xml:space="preserve">Τηλεχειριζόμενο κεντρικό κλείδωμα </w:t>
            </w:r>
          </w:p>
        </w:tc>
        <w:tc>
          <w:tcPr>
            <w:tcW w:w="3455" w:type="dxa"/>
            <w:shd w:val="clear" w:color="auto" w:fill="auto"/>
            <w:vAlign w:val="center"/>
            <w:hideMark/>
          </w:tcPr>
          <w:p w14:paraId="60E7E9A2"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 </w:t>
            </w:r>
          </w:p>
        </w:tc>
      </w:tr>
      <w:tr w:rsidR="00D25B20" w:rsidRPr="00D25B20" w14:paraId="2D9EAEC0" w14:textId="77777777" w:rsidTr="00310BB7">
        <w:trPr>
          <w:trHeight w:val="70"/>
          <w:jc w:val="center"/>
        </w:trPr>
        <w:tc>
          <w:tcPr>
            <w:tcW w:w="7105" w:type="dxa"/>
            <w:shd w:val="clear" w:color="auto" w:fill="auto"/>
            <w:vAlign w:val="center"/>
            <w:hideMark/>
          </w:tcPr>
          <w:p w14:paraId="23BD4C94"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Τα παράθυρα του οχήματος είναι ασφαλείας TRIPLEX </w:t>
            </w:r>
          </w:p>
        </w:tc>
        <w:tc>
          <w:tcPr>
            <w:tcW w:w="3455" w:type="dxa"/>
            <w:shd w:val="clear" w:color="auto" w:fill="auto"/>
            <w:vAlign w:val="center"/>
            <w:hideMark/>
          </w:tcPr>
          <w:p w14:paraId="302F9CCA"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0FBFAEAA" w14:textId="77777777" w:rsidTr="00310BB7">
        <w:trPr>
          <w:trHeight w:val="300"/>
          <w:jc w:val="center"/>
        </w:trPr>
        <w:tc>
          <w:tcPr>
            <w:tcW w:w="7105" w:type="dxa"/>
            <w:shd w:val="clear" w:color="auto" w:fill="auto"/>
            <w:vAlign w:val="center"/>
            <w:hideMark/>
          </w:tcPr>
          <w:p w14:paraId="3BA2CC86"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 xml:space="preserve">Ηλεκτρικά παράθυρα εμπρός </w:t>
            </w:r>
          </w:p>
        </w:tc>
        <w:tc>
          <w:tcPr>
            <w:tcW w:w="3455" w:type="dxa"/>
            <w:shd w:val="clear" w:color="auto" w:fill="auto"/>
            <w:vAlign w:val="center"/>
            <w:hideMark/>
          </w:tcPr>
          <w:p w14:paraId="6F8D032C"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 </w:t>
            </w:r>
          </w:p>
        </w:tc>
      </w:tr>
      <w:tr w:rsidR="00D25B20" w:rsidRPr="00D25B20" w14:paraId="7342F61E" w14:textId="77777777" w:rsidTr="00310BB7">
        <w:trPr>
          <w:trHeight w:val="300"/>
          <w:jc w:val="center"/>
        </w:trPr>
        <w:tc>
          <w:tcPr>
            <w:tcW w:w="7105" w:type="dxa"/>
            <w:shd w:val="clear" w:color="auto" w:fill="auto"/>
            <w:vAlign w:val="center"/>
            <w:hideMark/>
          </w:tcPr>
          <w:p w14:paraId="479C7704"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 xml:space="preserve">Εξωτερικοί καθρέπτες ηλεκτρικά ρυθμιζόμενοι </w:t>
            </w:r>
          </w:p>
        </w:tc>
        <w:tc>
          <w:tcPr>
            <w:tcW w:w="3455" w:type="dxa"/>
            <w:shd w:val="clear" w:color="auto" w:fill="auto"/>
            <w:vAlign w:val="center"/>
            <w:hideMark/>
          </w:tcPr>
          <w:p w14:paraId="588EA453"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 </w:t>
            </w:r>
          </w:p>
        </w:tc>
      </w:tr>
      <w:tr w:rsidR="00D25B20" w:rsidRPr="00D25B20" w14:paraId="5A40E2ED" w14:textId="77777777" w:rsidTr="00310BB7">
        <w:trPr>
          <w:trHeight w:val="70"/>
          <w:jc w:val="center"/>
        </w:trPr>
        <w:tc>
          <w:tcPr>
            <w:tcW w:w="7105" w:type="dxa"/>
            <w:shd w:val="clear" w:color="auto" w:fill="auto"/>
            <w:vAlign w:val="center"/>
            <w:hideMark/>
          </w:tcPr>
          <w:p w14:paraId="6AE8C14D"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 xml:space="preserve">Σύστημα ακινητοποίησης αυτοκινήτου (immobilizer) </w:t>
            </w:r>
          </w:p>
        </w:tc>
        <w:tc>
          <w:tcPr>
            <w:tcW w:w="3455" w:type="dxa"/>
            <w:shd w:val="clear" w:color="auto" w:fill="auto"/>
            <w:vAlign w:val="center"/>
            <w:hideMark/>
          </w:tcPr>
          <w:p w14:paraId="7E4C9018"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 </w:t>
            </w:r>
          </w:p>
        </w:tc>
      </w:tr>
      <w:tr w:rsidR="00D25B20" w:rsidRPr="00D25B20" w14:paraId="0CD772CB" w14:textId="77777777" w:rsidTr="00D25B20">
        <w:trPr>
          <w:trHeight w:val="300"/>
          <w:jc w:val="center"/>
        </w:trPr>
        <w:tc>
          <w:tcPr>
            <w:tcW w:w="10560" w:type="dxa"/>
            <w:gridSpan w:val="2"/>
            <w:shd w:val="clear" w:color="000000" w:fill="DBE5F1"/>
            <w:vAlign w:val="center"/>
            <w:hideMark/>
          </w:tcPr>
          <w:p w14:paraId="064E81D5" w14:textId="77777777" w:rsidR="00D25B20" w:rsidRPr="00D25B20" w:rsidRDefault="00D25B20" w:rsidP="00DE0C62">
            <w:pPr>
              <w:spacing w:before="0" w:after="0" w:line="276" w:lineRule="auto"/>
              <w:jc w:val="center"/>
              <w:rPr>
                <w:rFonts w:ascii="Calibri" w:hAnsi="Calibri" w:cs="Calibri"/>
                <w:color w:val="000000"/>
                <w:szCs w:val="22"/>
                <w:lang w:val="en-US" w:eastAsia="en-US"/>
              </w:rPr>
            </w:pPr>
            <w:r w:rsidRPr="00D25B20">
              <w:rPr>
                <w:rFonts w:ascii="Calibri" w:hAnsi="Calibri" w:cs="Calibri"/>
                <w:color w:val="000000"/>
                <w:szCs w:val="22"/>
                <w:lang w:eastAsia="en-US"/>
              </w:rPr>
              <w:t>ΚΑΜΠΙΝΑ</w:t>
            </w:r>
          </w:p>
        </w:tc>
      </w:tr>
      <w:tr w:rsidR="00D25B20" w:rsidRPr="00D25B20" w14:paraId="3994D658" w14:textId="77777777" w:rsidTr="00310BB7">
        <w:trPr>
          <w:trHeight w:val="70"/>
          <w:jc w:val="center"/>
        </w:trPr>
        <w:tc>
          <w:tcPr>
            <w:tcW w:w="7105" w:type="dxa"/>
            <w:shd w:val="clear" w:color="auto" w:fill="auto"/>
            <w:vAlign w:val="center"/>
            <w:hideMark/>
          </w:tcPr>
          <w:p w14:paraId="405B81E1"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Άνετη επιβίβαση - αποβίβαση του οδηγού και των επιβατών </w:t>
            </w:r>
          </w:p>
        </w:tc>
        <w:tc>
          <w:tcPr>
            <w:tcW w:w="3455" w:type="dxa"/>
            <w:shd w:val="clear" w:color="auto" w:fill="auto"/>
            <w:vAlign w:val="center"/>
            <w:hideMark/>
          </w:tcPr>
          <w:p w14:paraId="11926E0E"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31783DF2" w14:textId="77777777" w:rsidTr="00310BB7">
        <w:trPr>
          <w:trHeight w:val="70"/>
          <w:jc w:val="center"/>
        </w:trPr>
        <w:tc>
          <w:tcPr>
            <w:tcW w:w="7105" w:type="dxa"/>
            <w:shd w:val="clear" w:color="auto" w:fill="auto"/>
            <w:vAlign w:val="center"/>
            <w:hideMark/>
          </w:tcPr>
          <w:p w14:paraId="1DEFBDD8"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Ρυθμιζόμενα καθίσματα με ταπετσαρία υψηλής ποιότητας, ανθεκτική στη χρήση και στο καθάρισμα </w:t>
            </w:r>
          </w:p>
        </w:tc>
        <w:tc>
          <w:tcPr>
            <w:tcW w:w="3455" w:type="dxa"/>
            <w:shd w:val="clear" w:color="auto" w:fill="auto"/>
            <w:vAlign w:val="center"/>
            <w:hideMark/>
          </w:tcPr>
          <w:p w14:paraId="1152D313"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6BA5313B" w14:textId="77777777" w:rsidTr="00310BB7">
        <w:trPr>
          <w:trHeight w:val="70"/>
          <w:jc w:val="center"/>
        </w:trPr>
        <w:tc>
          <w:tcPr>
            <w:tcW w:w="7105" w:type="dxa"/>
            <w:shd w:val="clear" w:color="auto" w:fill="auto"/>
            <w:vAlign w:val="center"/>
            <w:hideMark/>
          </w:tcPr>
          <w:p w14:paraId="6CED2FAC"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Δάπεδο επιστρωμένο με μοκέτα άριστης ποιότητας </w:t>
            </w:r>
          </w:p>
        </w:tc>
        <w:tc>
          <w:tcPr>
            <w:tcW w:w="3455" w:type="dxa"/>
            <w:shd w:val="clear" w:color="auto" w:fill="auto"/>
            <w:vAlign w:val="center"/>
            <w:hideMark/>
          </w:tcPr>
          <w:p w14:paraId="624AD39E"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78C012A4" w14:textId="77777777" w:rsidTr="00310BB7">
        <w:trPr>
          <w:trHeight w:val="300"/>
          <w:jc w:val="center"/>
        </w:trPr>
        <w:tc>
          <w:tcPr>
            <w:tcW w:w="7105" w:type="dxa"/>
            <w:shd w:val="clear" w:color="auto" w:fill="auto"/>
            <w:vAlign w:val="center"/>
            <w:hideMark/>
          </w:tcPr>
          <w:p w14:paraId="3B5EA6A9"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Προσκέφαλα σε όλα τα καθίσματα </w:t>
            </w:r>
          </w:p>
        </w:tc>
        <w:tc>
          <w:tcPr>
            <w:tcW w:w="3455" w:type="dxa"/>
            <w:shd w:val="clear" w:color="auto" w:fill="auto"/>
            <w:vAlign w:val="center"/>
            <w:hideMark/>
          </w:tcPr>
          <w:p w14:paraId="392C6F8C"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4EB9B110" w14:textId="77777777" w:rsidTr="00310BB7">
        <w:trPr>
          <w:trHeight w:val="300"/>
          <w:jc w:val="center"/>
        </w:trPr>
        <w:tc>
          <w:tcPr>
            <w:tcW w:w="7105" w:type="dxa"/>
            <w:shd w:val="clear" w:color="auto" w:fill="auto"/>
            <w:vAlign w:val="center"/>
            <w:hideMark/>
          </w:tcPr>
          <w:p w14:paraId="7B981409"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Εργοστασιακός κλιματισμός</w:t>
            </w:r>
          </w:p>
        </w:tc>
        <w:tc>
          <w:tcPr>
            <w:tcW w:w="3455" w:type="dxa"/>
            <w:shd w:val="clear" w:color="auto" w:fill="auto"/>
            <w:vAlign w:val="center"/>
            <w:hideMark/>
          </w:tcPr>
          <w:p w14:paraId="1445A438"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 </w:t>
            </w:r>
          </w:p>
        </w:tc>
      </w:tr>
      <w:tr w:rsidR="00D25B20" w:rsidRPr="00D25B20" w14:paraId="4AFD94E5" w14:textId="77777777" w:rsidTr="00310BB7">
        <w:trPr>
          <w:trHeight w:val="300"/>
          <w:jc w:val="center"/>
        </w:trPr>
        <w:tc>
          <w:tcPr>
            <w:tcW w:w="7105" w:type="dxa"/>
            <w:shd w:val="clear" w:color="auto" w:fill="auto"/>
            <w:vAlign w:val="center"/>
            <w:hideMark/>
          </w:tcPr>
          <w:p w14:paraId="44CA9FE8"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 xml:space="preserve">Ικανό χώρο για μικροαντικείμενα </w:t>
            </w:r>
          </w:p>
        </w:tc>
        <w:tc>
          <w:tcPr>
            <w:tcW w:w="3455" w:type="dxa"/>
            <w:shd w:val="clear" w:color="auto" w:fill="auto"/>
            <w:vAlign w:val="center"/>
            <w:hideMark/>
          </w:tcPr>
          <w:p w14:paraId="2C65731B"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 </w:t>
            </w:r>
          </w:p>
        </w:tc>
      </w:tr>
      <w:tr w:rsidR="00D25B20" w:rsidRPr="00D25B20" w14:paraId="7B55FA90" w14:textId="77777777" w:rsidTr="00310BB7">
        <w:trPr>
          <w:trHeight w:val="70"/>
          <w:jc w:val="center"/>
        </w:trPr>
        <w:tc>
          <w:tcPr>
            <w:tcW w:w="7105" w:type="dxa"/>
            <w:shd w:val="clear" w:color="auto" w:fill="auto"/>
            <w:vAlign w:val="center"/>
            <w:hideMark/>
          </w:tcPr>
          <w:p w14:paraId="7D45F6F8"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Υποβραχιόνια και χειρολαβές στήριξης στο χώρο οδηγού </w:t>
            </w:r>
          </w:p>
        </w:tc>
        <w:tc>
          <w:tcPr>
            <w:tcW w:w="3455" w:type="dxa"/>
            <w:shd w:val="clear" w:color="auto" w:fill="auto"/>
            <w:vAlign w:val="center"/>
            <w:hideMark/>
          </w:tcPr>
          <w:p w14:paraId="002089E0"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2E93BAAA" w14:textId="77777777" w:rsidTr="00310BB7">
        <w:trPr>
          <w:trHeight w:val="70"/>
          <w:jc w:val="center"/>
        </w:trPr>
        <w:tc>
          <w:tcPr>
            <w:tcW w:w="7105" w:type="dxa"/>
            <w:shd w:val="clear" w:color="auto" w:fill="auto"/>
            <w:vAlign w:val="center"/>
            <w:hideMark/>
          </w:tcPr>
          <w:p w14:paraId="2C7A5C41"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Εγκατεστημένο Radio /CD player / περιφερειακά ηχεία κατάλληλης ισχύος / Παγκόσμιο Σύστημα Εντοπισμού (GPS)</w:t>
            </w:r>
          </w:p>
        </w:tc>
        <w:tc>
          <w:tcPr>
            <w:tcW w:w="3455" w:type="dxa"/>
            <w:shd w:val="clear" w:color="auto" w:fill="auto"/>
            <w:vAlign w:val="center"/>
            <w:hideMark/>
          </w:tcPr>
          <w:p w14:paraId="6D31E7BA"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59958605" w14:textId="77777777" w:rsidTr="00310BB7">
        <w:trPr>
          <w:trHeight w:val="70"/>
          <w:jc w:val="center"/>
        </w:trPr>
        <w:tc>
          <w:tcPr>
            <w:tcW w:w="7105" w:type="dxa"/>
            <w:shd w:val="clear" w:color="auto" w:fill="auto"/>
            <w:vAlign w:val="center"/>
            <w:hideMark/>
          </w:tcPr>
          <w:p w14:paraId="746CDB67"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Θήκες και επαρκής χώροι αποθήκευσης για μικροαντικείμενα </w:t>
            </w:r>
          </w:p>
        </w:tc>
        <w:tc>
          <w:tcPr>
            <w:tcW w:w="3455" w:type="dxa"/>
            <w:shd w:val="clear" w:color="auto" w:fill="auto"/>
            <w:vAlign w:val="center"/>
            <w:hideMark/>
          </w:tcPr>
          <w:p w14:paraId="0F2A01D8"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160BF4C8" w14:textId="77777777" w:rsidTr="00310BB7">
        <w:trPr>
          <w:trHeight w:val="70"/>
          <w:jc w:val="center"/>
        </w:trPr>
        <w:tc>
          <w:tcPr>
            <w:tcW w:w="7105" w:type="dxa"/>
            <w:shd w:val="clear" w:color="auto" w:fill="auto"/>
            <w:vAlign w:val="center"/>
            <w:hideMark/>
          </w:tcPr>
          <w:p w14:paraId="584363C1" w14:textId="7220334F"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Πλήρη όργανα ελέγχου πολλαπλών ενδείξεων, ρολόι, στροφόμετρο, μετρητή χιλιομέτρων, μετρητή ταχύτητας και γενικά όλα τα απαρα</w:t>
            </w:r>
            <w:r>
              <w:rPr>
                <w:rFonts w:ascii="Calibri" w:hAnsi="Calibri" w:cs="Calibri"/>
                <w:color w:val="000000"/>
                <w:szCs w:val="22"/>
                <w:lang w:eastAsia="en-US"/>
              </w:rPr>
              <w:t>ίτητα όργανα για ασφαλή οδήγηση</w:t>
            </w:r>
          </w:p>
        </w:tc>
        <w:tc>
          <w:tcPr>
            <w:tcW w:w="3455" w:type="dxa"/>
            <w:shd w:val="clear" w:color="auto" w:fill="auto"/>
            <w:vAlign w:val="center"/>
            <w:hideMark/>
          </w:tcPr>
          <w:p w14:paraId="2C56B935"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7FB1E239" w14:textId="77777777" w:rsidTr="00D25B20">
        <w:trPr>
          <w:trHeight w:val="300"/>
          <w:jc w:val="center"/>
        </w:trPr>
        <w:tc>
          <w:tcPr>
            <w:tcW w:w="10560" w:type="dxa"/>
            <w:gridSpan w:val="2"/>
            <w:shd w:val="clear" w:color="000000" w:fill="DBE5F1"/>
            <w:vAlign w:val="center"/>
            <w:hideMark/>
          </w:tcPr>
          <w:p w14:paraId="63BA5DEB" w14:textId="5A9635BD" w:rsidR="00D25B20" w:rsidRPr="00D25B20" w:rsidRDefault="00E47058" w:rsidP="00DE0C62">
            <w:pPr>
              <w:spacing w:before="0" w:after="0" w:line="276" w:lineRule="auto"/>
              <w:jc w:val="center"/>
              <w:rPr>
                <w:rFonts w:ascii="Calibri" w:hAnsi="Calibri" w:cs="Calibri"/>
                <w:color w:val="000000"/>
                <w:szCs w:val="22"/>
                <w:lang w:val="en-US" w:eastAsia="en-US"/>
              </w:rPr>
            </w:pPr>
            <w:r>
              <w:br w:type="page"/>
            </w:r>
            <w:r w:rsidR="00D25B20" w:rsidRPr="00D25B20">
              <w:rPr>
                <w:rFonts w:ascii="Calibri" w:hAnsi="Calibri" w:cs="Calibri"/>
                <w:color w:val="000000"/>
                <w:szCs w:val="22"/>
                <w:lang w:eastAsia="en-US"/>
              </w:rPr>
              <w:t>ΕΞΟΠΛΙΣΜΟΣ-ΑΣΦΑΛΕΙΑ</w:t>
            </w:r>
          </w:p>
        </w:tc>
      </w:tr>
      <w:tr w:rsidR="00D25B20" w:rsidRPr="00D25B20" w14:paraId="0A8B143A" w14:textId="77777777" w:rsidTr="00310BB7">
        <w:trPr>
          <w:trHeight w:val="70"/>
          <w:jc w:val="center"/>
        </w:trPr>
        <w:tc>
          <w:tcPr>
            <w:tcW w:w="7105" w:type="dxa"/>
            <w:shd w:val="clear" w:color="auto" w:fill="auto"/>
            <w:vAlign w:val="center"/>
            <w:hideMark/>
          </w:tcPr>
          <w:p w14:paraId="6640AD73"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Το αμάξωμα είναι κατασκευασμένο με τέτοιο τρόπο ώστε να παρέχει τη μέγιστη δυνατή ενεργητική και παθητική ασφάλεια</w:t>
            </w:r>
          </w:p>
        </w:tc>
        <w:tc>
          <w:tcPr>
            <w:tcW w:w="3455" w:type="dxa"/>
            <w:shd w:val="clear" w:color="auto" w:fill="auto"/>
            <w:vAlign w:val="center"/>
            <w:hideMark/>
          </w:tcPr>
          <w:p w14:paraId="5A4B01A6"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03D85F6B" w14:textId="77777777" w:rsidTr="00310BB7">
        <w:trPr>
          <w:trHeight w:val="300"/>
          <w:jc w:val="center"/>
        </w:trPr>
        <w:tc>
          <w:tcPr>
            <w:tcW w:w="7105" w:type="dxa"/>
            <w:shd w:val="clear" w:color="auto" w:fill="auto"/>
            <w:vAlign w:val="center"/>
            <w:hideMark/>
          </w:tcPr>
          <w:p w14:paraId="14939D29" w14:textId="77777777" w:rsidR="00D25B20" w:rsidRPr="003C3998" w:rsidRDefault="00D25B20" w:rsidP="00DE0C62">
            <w:pPr>
              <w:spacing w:before="0" w:after="0" w:line="276" w:lineRule="auto"/>
              <w:rPr>
                <w:rFonts w:ascii="Calibri" w:hAnsi="Calibri" w:cs="Calibri"/>
                <w:color w:val="000000"/>
                <w:szCs w:val="22"/>
                <w:lang w:val="en-US" w:eastAsia="en-US"/>
              </w:rPr>
            </w:pPr>
            <w:r w:rsidRPr="003C3998">
              <w:rPr>
                <w:rFonts w:ascii="Calibri" w:hAnsi="Calibri" w:cs="Calibri"/>
                <w:color w:val="000000"/>
                <w:szCs w:val="22"/>
                <w:lang w:eastAsia="en-US"/>
              </w:rPr>
              <w:lastRenderedPageBreak/>
              <w:t xml:space="preserve">Αερόσακοι οδηγού </w:t>
            </w:r>
          </w:p>
        </w:tc>
        <w:tc>
          <w:tcPr>
            <w:tcW w:w="3455" w:type="dxa"/>
            <w:shd w:val="clear" w:color="auto" w:fill="auto"/>
            <w:vAlign w:val="center"/>
            <w:hideMark/>
          </w:tcPr>
          <w:p w14:paraId="7E00E82F" w14:textId="77777777" w:rsidR="00D25B20" w:rsidRPr="00D25B20" w:rsidRDefault="00D25B20" w:rsidP="00DE0C62">
            <w:pPr>
              <w:spacing w:before="0" w:after="0" w:line="276" w:lineRule="auto"/>
              <w:rPr>
                <w:rFonts w:ascii="Calibri" w:hAnsi="Calibri" w:cs="Calibri"/>
                <w:color w:val="000000"/>
                <w:szCs w:val="22"/>
                <w:lang w:val="en-US" w:eastAsia="en-US"/>
              </w:rPr>
            </w:pPr>
            <w:r w:rsidRPr="00D25B20">
              <w:rPr>
                <w:rFonts w:ascii="Calibri" w:hAnsi="Calibri" w:cs="Calibri"/>
                <w:color w:val="000000"/>
                <w:szCs w:val="22"/>
                <w:lang w:eastAsia="en-US"/>
              </w:rPr>
              <w:t> </w:t>
            </w:r>
          </w:p>
        </w:tc>
      </w:tr>
      <w:tr w:rsidR="00D25B20" w:rsidRPr="00D25B20" w14:paraId="668C7EB9" w14:textId="77777777" w:rsidTr="00310BB7">
        <w:trPr>
          <w:trHeight w:val="70"/>
          <w:jc w:val="center"/>
        </w:trPr>
        <w:tc>
          <w:tcPr>
            <w:tcW w:w="7105" w:type="dxa"/>
            <w:shd w:val="clear" w:color="auto" w:fill="auto"/>
            <w:vAlign w:val="center"/>
            <w:hideMark/>
          </w:tcPr>
          <w:p w14:paraId="1ED14797"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Ζώνες ασφαλείας για όλους τους επιβαίνοντες με προεντατήρες και ρυθμιστή δύναμης</w:t>
            </w:r>
          </w:p>
        </w:tc>
        <w:tc>
          <w:tcPr>
            <w:tcW w:w="3455" w:type="dxa"/>
            <w:shd w:val="clear" w:color="auto" w:fill="auto"/>
            <w:vAlign w:val="center"/>
            <w:hideMark/>
          </w:tcPr>
          <w:p w14:paraId="5DB43CC7"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5307B61B" w14:textId="77777777" w:rsidTr="00310BB7">
        <w:trPr>
          <w:trHeight w:val="70"/>
          <w:jc w:val="center"/>
        </w:trPr>
        <w:tc>
          <w:tcPr>
            <w:tcW w:w="7105" w:type="dxa"/>
            <w:shd w:val="clear" w:color="auto" w:fill="auto"/>
            <w:vAlign w:val="center"/>
            <w:hideMark/>
          </w:tcPr>
          <w:p w14:paraId="36E676A5"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Διπλού κυκλώματος υδραυλικά ενισχυμένα με SERVO, δισκόφρενα αεριζόμενα εμπρός, δισκόφρενα πίσω και μηχανικό χειρόφρενο στους πίσω τροχούς</w:t>
            </w:r>
          </w:p>
        </w:tc>
        <w:tc>
          <w:tcPr>
            <w:tcW w:w="3455" w:type="dxa"/>
            <w:shd w:val="clear" w:color="auto" w:fill="auto"/>
            <w:vAlign w:val="center"/>
            <w:hideMark/>
          </w:tcPr>
          <w:p w14:paraId="42625FF3"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21F27129" w14:textId="77777777" w:rsidTr="00310BB7">
        <w:trPr>
          <w:trHeight w:val="70"/>
          <w:jc w:val="center"/>
        </w:trPr>
        <w:tc>
          <w:tcPr>
            <w:tcW w:w="7105" w:type="dxa"/>
            <w:shd w:val="clear" w:color="auto" w:fill="auto"/>
            <w:vAlign w:val="center"/>
            <w:hideMark/>
          </w:tcPr>
          <w:p w14:paraId="69E218ED"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Σύστημα αντιμπλοκαρίσματος A.B.S. τελευταίας γενιάς καθώς και όλα τα συνεργαζόμενα συστήματα ασφαλείας</w:t>
            </w:r>
          </w:p>
        </w:tc>
        <w:tc>
          <w:tcPr>
            <w:tcW w:w="3455" w:type="dxa"/>
            <w:shd w:val="clear" w:color="auto" w:fill="auto"/>
            <w:vAlign w:val="center"/>
            <w:hideMark/>
          </w:tcPr>
          <w:p w14:paraId="21E32440"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508D7730" w14:textId="77777777" w:rsidTr="00310BB7">
        <w:trPr>
          <w:trHeight w:val="70"/>
          <w:jc w:val="center"/>
        </w:trPr>
        <w:tc>
          <w:tcPr>
            <w:tcW w:w="7105" w:type="dxa"/>
            <w:shd w:val="clear" w:color="auto" w:fill="auto"/>
            <w:vAlign w:val="center"/>
            <w:hideMark/>
          </w:tcPr>
          <w:p w14:paraId="6CEBF76D"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Η όλη κατασκευή του οχήματος πληροί τις ελάχιστες προδιαγραφές που απορρέουν από τις ισχύουσες σήμερα διατάξεις του Υπουργείου Μεταφορών το συγκεκριμένο τύπο οχήματος. Επίσης είναι τέτοια, ώστε κατά τη μεταφορά του προσωπικού και των εμπορευμάτων να προσφέρουν ασφάλεια, άνεση και προστασία</w:t>
            </w:r>
          </w:p>
        </w:tc>
        <w:tc>
          <w:tcPr>
            <w:tcW w:w="3455" w:type="dxa"/>
            <w:shd w:val="clear" w:color="auto" w:fill="auto"/>
            <w:vAlign w:val="center"/>
            <w:hideMark/>
          </w:tcPr>
          <w:p w14:paraId="33800004"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21545E9C" w14:textId="77777777" w:rsidTr="00310BB7">
        <w:trPr>
          <w:trHeight w:val="70"/>
          <w:jc w:val="center"/>
        </w:trPr>
        <w:tc>
          <w:tcPr>
            <w:tcW w:w="7105" w:type="dxa"/>
            <w:shd w:val="clear" w:color="auto" w:fill="auto"/>
            <w:vAlign w:val="center"/>
            <w:hideMark/>
          </w:tcPr>
          <w:p w14:paraId="5E224F31"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Στο βασικό απαραίτητο εξοπλισμό του οχήματος περιλαμβάνεται οπωσδήποτε, πυροσβεστήρας αυτοκινήτου, κιβώτιο παροχής "πρώτων βοηθειών", γιλέκο φωσφοριζέ, τριγωνική προειδοποιητική πινακίδα, εφεδρικός τροχός, ανάλογα και επαρκή εργαλεία επισκευής καθώς και ένα ζεύγος αντιολισθητικών αλυσίδων για την χειμερινή περίοδο</w:t>
            </w:r>
          </w:p>
        </w:tc>
        <w:tc>
          <w:tcPr>
            <w:tcW w:w="3455" w:type="dxa"/>
            <w:shd w:val="clear" w:color="auto" w:fill="auto"/>
            <w:vAlign w:val="center"/>
            <w:hideMark/>
          </w:tcPr>
          <w:p w14:paraId="6544F413"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6DBA5C92" w14:textId="77777777" w:rsidTr="00D25B20">
        <w:trPr>
          <w:trHeight w:val="300"/>
          <w:jc w:val="center"/>
        </w:trPr>
        <w:tc>
          <w:tcPr>
            <w:tcW w:w="10560" w:type="dxa"/>
            <w:gridSpan w:val="2"/>
            <w:shd w:val="clear" w:color="000000" w:fill="DBE5F1"/>
            <w:vAlign w:val="center"/>
            <w:hideMark/>
          </w:tcPr>
          <w:p w14:paraId="3CBE5B1E" w14:textId="77777777" w:rsidR="00D25B20" w:rsidRPr="00D25B20" w:rsidRDefault="00D25B20" w:rsidP="00DE0C62">
            <w:pPr>
              <w:spacing w:before="0" w:after="0" w:line="276" w:lineRule="auto"/>
              <w:jc w:val="center"/>
              <w:rPr>
                <w:rFonts w:ascii="Calibri" w:hAnsi="Calibri" w:cs="Calibri"/>
                <w:color w:val="000000"/>
                <w:szCs w:val="22"/>
                <w:lang w:val="en-US" w:eastAsia="en-US"/>
              </w:rPr>
            </w:pPr>
            <w:r w:rsidRPr="00D25B20">
              <w:rPr>
                <w:rFonts w:ascii="Calibri" w:hAnsi="Calibri" w:cs="Calibri"/>
                <w:color w:val="000000"/>
                <w:szCs w:val="22"/>
                <w:lang w:eastAsia="en-US"/>
              </w:rPr>
              <w:t>ΕΓΓΥΗΣΗ – ΥΠΟΣΤΗΡΙΞΗ – ΧΡΟΝΟΣ ΠΑΡΑΔΟΣΗΣ</w:t>
            </w:r>
          </w:p>
        </w:tc>
      </w:tr>
      <w:tr w:rsidR="00D25B20" w:rsidRPr="00D25B20" w14:paraId="0D3C1BF4" w14:textId="77777777" w:rsidTr="00310BB7">
        <w:trPr>
          <w:trHeight w:val="70"/>
          <w:jc w:val="center"/>
        </w:trPr>
        <w:tc>
          <w:tcPr>
            <w:tcW w:w="7105" w:type="dxa"/>
            <w:shd w:val="clear" w:color="auto" w:fill="auto"/>
            <w:vAlign w:val="center"/>
            <w:hideMark/>
          </w:tcPr>
          <w:p w14:paraId="217E429B" w14:textId="2029F0DC" w:rsidR="00D25B20" w:rsidRPr="00D25B20" w:rsidRDefault="00D25B20" w:rsidP="003C3998">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Το όχημα θα παραδοθεί στο χώρο της </w:t>
            </w:r>
            <w:r w:rsidR="003C3998">
              <w:rPr>
                <w:rFonts w:ascii="Calibri" w:hAnsi="Calibri" w:cs="Calibri"/>
                <w:color w:val="000000"/>
                <w:szCs w:val="22"/>
                <w:lang w:eastAsia="en-US"/>
              </w:rPr>
              <w:t>α</w:t>
            </w:r>
            <w:r w:rsidRPr="00D25B20">
              <w:rPr>
                <w:rFonts w:ascii="Calibri" w:hAnsi="Calibri" w:cs="Calibri"/>
                <w:color w:val="000000"/>
                <w:szCs w:val="22"/>
                <w:lang w:eastAsia="en-US"/>
              </w:rPr>
              <w:t xml:space="preserve">ναθέτουσας </w:t>
            </w:r>
            <w:r w:rsidR="003C3998">
              <w:rPr>
                <w:rFonts w:ascii="Calibri" w:hAnsi="Calibri" w:cs="Calibri"/>
                <w:color w:val="000000"/>
                <w:szCs w:val="22"/>
                <w:lang w:eastAsia="en-US"/>
              </w:rPr>
              <w:t>α</w:t>
            </w:r>
            <w:r w:rsidRPr="00D25B20">
              <w:rPr>
                <w:rFonts w:ascii="Calibri" w:hAnsi="Calibri" w:cs="Calibri"/>
                <w:color w:val="000000"/>
                <w:szCs w:val="22"/>
                <w:lang w:eastAsia="en-US"/>
              </w:rPr>
              <w:t xml:space="preserve">ρχής </w:t>
            </w:r>
            <w:r w:rsidR="003C3998">
              <w:rPr>
                <w:rFonts w:ascii="Calibri" w:hAnsi="Calibri" w:cs="Calibri"/>
                <w:color w:val="000000"/>
                <w:szCs w:val="22"/>
                <w:lang w:eastAsia="en-US"/>
              </w:rPr>
              <w:t>στο νομό Κιλκίς</w:t>
            </w:r>
            <w:r w:rsidRPr="00D25B20">
              <w:rPr>
                <w:rFonts w:ascii="Calibri" w:hAnsi="Calibri" w:cs="Calibri"/>
                <w:color w:val="000000"/>
                <w:szCs w:val="22"/>
                <w:lang w:eastAsia="en-US"/>
              </w:rPr>
              <w:t xml:space="preserve">, </w:t>
            </w:r>
            <w:r w:rsidR="003C3998">
              <w:rPr>
                <w:rFonts w:ascii="Calibri" w:hAnsi="Calibri" w:cs="Calibri"/>
                <w:color w:val="000000"/>
                <w:szCs w:val="22"/>
                <w:lang w:eastAsia="en-US"/>
              </w:rPr>
              <w:t>Ουτσκούνη 3, 61100</w:t>
            </w:r>
            <w:r w:rsidRPr="00D25B20">
              <w:rPr>
                <w:rFonts w:ascii="Calibri" w:hAnsi="Calibri" w:cs="Calibri"/>
                <w:color w:val="000000"/>
                <w:szCs w:val="22"/>
                <w:lang w:eastAsia="en-US"/>
              </w:rPr>
              <w:t xml:space="preserve">, </w:t>
            </w:r>
            <w:r w:rsidR="003C3998">
              <w:rPr>
                <w:rFonts w:ascii="Calibri" w:hAnsi="Calibri" w:cs="Calibri"/>
                <w:color w:val="000000"/>
                <w:szCs w:val="22"/>
                <w:lang w:eastAsia="en-US"/>
              </w:rPr>
              <w:t xml:space="preserve">Κιλκίς, </w:t>
            </w:r>
            <w:r w:rsidRPr="00D25B20">
              <w:rPr>
                <w:rFonts w:ascii="Calibri" w:hAnsi="Calibri" w:cs="Calibri"/>
                <w:color w:val="000000"/>
                <w:szCs w:val="22"/>
                <w:lang w:eastAsia="en-US"/>
              </w:rPr>
              <w:t xml:space="preserve">το αργότερο σε τρεις (3) ημέρες από την υπογραφή της </w:t>
            </w:r>
            <w:r w:rsidR="003C3998">
              <w:rPr>
                <w:rFonts w:ascii="Calibri" w:hAnsi="Calibri" w:cs="Calibri"/>
                <w:color w:val="000000"/>
                <w:szCs w:val="22"/>
                <w:lang w:eastAsia="en-US"/>
              </w:rPr>
              <w:t>σ</w:t>
            </w:r>
            <w:r w:rsidR="00CD25AD">
              <w:rPr>
                <w:rFonts w:ascii="Calibri" w:hAnsi="Calibri" w:cs="Calibri"/>
                <w:color w:val="000000"/>
                <w:szCs w:val="22"/>
                <w:lang w:eastAsia="en-US"/>
              </w:rPr>
              <w:t>ύμβασης</w:t>
            </w:r>
          </w:p>
        </w:tc>
        <w:tc>
          <w:tcPr>
            <w:tcW w:w="3455" w:type="dxa"/>
            <w:shd w:val="clear" w:color="auto" w:fill="auto"/>
            <w:vAlign w:val="center"/>
            <w:hideMark/>
          </w:tcPr>
          <w:p w14:paraId="03CDE7A3"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3C0EBA0F" w14:textId="77777777" w:rsidTr="00310BB7">
        <w:trPr>
          <w:trHeight w:val="70"/>
          <w:jc w:val="center"/>
        </w:trPr>
        <w:tc>
          <w:tcPr>
            <w:tcW w:w="7105" w:type="dxa"/>
            <w:shd w:val="clear" w:color="auto" w:fill="auto"/>
            <w:vAlign w:val="center"/>
            <w:hideMark/>
          </w:tcPr>
          <w:p w14:paraId="56091AE8"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Το προσφερόμενο είδος έχει τη σήμανση CE και συνοδεύεται από τη Δήλωση Συμμόρφωσης του κατασκευαστή του, η οποία και δηλώνει ότι το προϊόν πληροί όλες τις αναγκαίες απαιτήσεις που ορίζονται στις ισχύουσες οδηγίες </w:t>
            </w:r>
          </w:p>
        </w:tc>
        <w:tc>
          <w:tcPr>
            <w:tcW w:w="3455" w:type="dxa"/>
            <w:shd w:val="clear" w:color="auto" w:fill="auto"/>
            <w:vAlign w:val="center"/>
            <w:hideMark/>
          </w:tcPr>
          <w:p w14:paraId="365A2A1F"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33BBDE0D" w14:textId="77777777" w:rsidTr="00310BB7">
        <w:trPr>
          <w:trHeight w:val="70"/>
          <w:jc w:val="center"/>
        </w:trPr>
        <w:tc>
          <w:tcPr>
            <w:tcW w:w="7105" w:type="dxa"/>
            <w:shd w:val="clear" w:color="auto" w:fill="auto"/>
            <w:vAlign w:val="center"/>
            <w:hideMark/>
          </w:tcPr>
          <w:p w14:paraId="1C04A047" w14:textId="6A1E2422" w:rsidR="00D25B20" w:rsidRPr="00D25B20" w:rsidRDefault="00D25B20" w:rsidP="003C3998">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Το </w:t>
            </w:r>
            <w:r w:rsidR="003C3998">
              <w:rPr>
                <w:rFonts w:ascii="Calibri" w:hAnsi="Calibri" w:cs="Calibri"/>
                <w:color w:val="000000"/>
                <w:szCs w:val="22"/>
                <w:lang w:eastAsia="en-US"/>
              </w:rPr>
              <w:t xml:space="preserve">εκάστοτε </w:t>
            </w:r>
            <w:r w:rsidRPr="00D25B20">
              <w:rPr>
                <w:rFonts w:ascii="Calibri" w:hAnsi="Calibri" w:cs="Calibri"/>
                <w:color w:val="000000"/>
                <w:szCs w:val="22"/>
                <w:lang w:eastAsia="en-US"/>
              </w:rPr>
              <w:t xml:space="preserve">όχημα είναι γνωστής μάρκας και θα παραδοθεί στην </w:t>
            </w:r>
            <w:r w:rsidR="003C3998">
              <w:rPr>
                <w:rFonts w:ascii="Calibri" w:hAnsi="Calibri" w:cs="Calibri"/>
                <w:color w:val="000000"/>
                <w:szCs w:val="22"/>
                <w:lang w:eastAsia="en-US"/>
              </w:rPr>
              <w:t>α</w:t>
            </w:r>
            <w:r w:rsidRPr="00D25B20">
              <w:rPr>
                <w:rFonts w:ascii="Calibri" w:hAnsi="Calibri" w:cs="Calibri"/>
                <w:color w:val="000000"/>
                <w:szCs w:val="22"/>
                <w:lang w:eastAsia="en-US"/>
              </w:rPr>
              <w:t xml:space="preserve">ναθέτουσα </w:t>
            </w:r>
            <w:r w:rsidR="003C3998">
              <w:rPr>
                <w:rFonts w:ascii="Calibri" w:hAnsi="Calibri" w:cs="Calibri"/>
                <w:color w:val="000000"/>
                <w:szCs w:val="22"/>
                <w:lang w:eastAsia="en-US"/>
              </w:rPr>
              <w:t>α</w:t>
            </w:r>
            <w:r w:rsidRPr="00D25B20">
              <w:rPr>
                <w:rFonts w:ascii="Calibri" w:hAnsi="Calibri" w:cs="Calibri"/>
                <w:color w:val="000000"/>
                <w:szCs w:val="22"/>
                <w:lang w:eastAsia="en-US"/>
              </w:rPr>
              <w:t xml:space="preserve">ρχή προς κυκλοφορία, αφού ο </w:t>
            </w:r>
            <w:r w:rsidR="00F53F83">
              <w:rPr>
                <w:rFonts w:ascii="Calibri" w:hAnsi="Calibri" w:cs="Calibri"/>
                <w:color w:val="000000"/>
                <w:szCs w:val="22"/>
                <w:lang w:eastAsia="en-US"/>
              </w:rPr>
              <w:t>ανάδοχος</w:t>
            </w:r>
            <w:r w:rsidRPr="00D25B20">
              <w:rPr>
                <w:rFonts w:ascii="Calibri" w:hAnsi="Calibri" w:cs="Calibri"/>
                <w:color w:val="000000"/>
                <w:szCs w:val="22"/>
                <w:lang w:eastAsia="en-US"/>
              </w:rPr>
              <w:t xml:space="preserve"> έχει διεκπεραιώσει όλες τις διαδικασίες για την κυκλοφορία του, με ευθύνη του και δαπάνη του</w:t>
            </w:r>
          </w:p>
        </w:tc>
        <w:tc>
          <w:tcPr>
            <w:tcW w:w="3455" w:type="dxa"/>
            <w:shd w:val="clear" w:color="auto" w:fill="auto"/>
            <w:vAlign w:val="center"/>
            <w:hideMark/>
          </w:tcPr>
          <w:p w14:paraId="78857A90"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3B99490C" w14:textId="77777777" w:rsidTr="00310BB7">
        <w:trPr>
          <w:trHeight w:val="70"/>
          <w:jc w:val="center"/>
        </w:trPr>
        <w:tc>
          <w:tcPr>
            <w:tcW w:w="7105" w:type="dxa"/>
            <w:shd w:val="clear" w:color="auto" w:fill="auto"/>
            <w:vAlign w:val="center"/>
            <w:hideMark/>
          </w:tcPr>
          <w:p w14:paraId="49425663"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Το υπό προμήθεια όχημα συνοδεύεται από το Ειδικό Σήμα Τελών Κυκλοφορίας για το έτος παράδοσης του οχήματος. Στην τιμή μονάδας συμπεριλαμβάνονται παντός είδους δαπάνες αναγκαίες για τη νόμιμη κυκλοφορία του οχήματος (εκτελωνισμοί, μεταφορικά, διάφορα λοιπά έξοδα κ.λ.π.)</w:t>
            </w:r>
          </w:p>
        </w:tc>
        <w:tc>
          <w:tcPr>
            <w:tcW w:w="3455" w:type="dxa"/>
            <w:shd w:val="clear" w:color="auto" w:fill="auto"/>
            <w:vAlign w:val="center"/>
            <w:hideMark/>
          </w:tcPr>
          <w:p w14:paraId="10F9009D"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13AF7F80" w14:textId="77777777" w:rsidTr="00310BB7">
        <w:trPr>
          <w:trHeight w:val="70"/>
          <w:jc w:val="center"/>
        </w:trPr>
        <w:tc>
          <w:tcPr>
            <w:tcW w:w="7105" w:type="dxa"/>
            <w:shd w:val="clear" w:color="auto" w:fill="auto"/>
            <w:vAlign w:val="center"/>
            <w:hideMark/>
          </w:tcPr>
          <w:p w14:paraId="02942C2D" w14:textId="391A69C2" w:rsidR="00D25B20" w:rsidRPr="00D25B20" w:rsidRDefault="00D25B20" w:rsidP="003C3998">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Στη διάρκεια της </w:t>
            </w:r>
            <w:r w:rsidR="003C3998">
              <w:rPr>
                <w:rFonts w:ascii="Calibri" w:hAnsi="Calibri" w:cs="Calibri"/>
                <w:color w:val="000000"/>
                <w:szCs w:val="22"/>
                <w:lang w:eastAsia="en-US"/>
              </w:rPr>
              <w:t>σ</w:t>
            </w:r>
            <w:r w:rsidR="00CD25AD">
              <w:rPr>
                <w:rFonts w:ascii="Calibri" w:hAnsi="Calibri" w:cs="Calibri"/>
                <w:color w:val="000000"/>
                <w:szCs w:val="22"/>
                <w:lang w:eastAsia="en-US"/>
              </w:rPr>
              <w:t>ύμβασης</w:t>
            </w:r>
            <w:r w:rsidRPr="00D25B20">
              <w:rPr>
                <w:rFonts w:ascii="Calibri" w:hAnsi="Calibri" w:cs="Calibri"/>
                <w:color w:val="000000"/>
                <w:szCs w:val="22"/>
                <w:lang w:eastAsia="en-US"/>
              </w:rPr>
              <w:t>, σε περίπτωση βλάβης ή φθοράς που δεν προέρχεται από άμεσο λάθος του προσωπικού της «ΗΛΙΑΚΤΙΔΑ» Α.Μ.Κ.Ε., το όχημα θα αντικαθίσταται δωρεάν και σε ανώτατο διάστημα έξι (6) ωρών, με ίδιο, αντίστοιχων ή καλύτερων προδιαγραφών όχημα</w:t>
            </w:r>
          </w:p>
        </w:tc>
        <w:tc>
          <w:tcPr>
            <w:tcW w:w="3455" w:type="dxa"/>
            <w:shd w:val="clear" w:color="auto" w:fill="auto"/>
            <w:vAlign w:val="center"/>
            <w:hideMark/>
          </w:tcPr>
          <w:p w14:paraId="096F7386"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3DC55826" w14:textId="77777777" w:rsidTr="00310BB7">
        <w:trPr>
          <w:trHeight w:val="95"/>
          <w:jc w:val="center"/>
        </w:trPr>
        <w:tc>
          <w:tcPr>
            <w:tcW w:w="7105" w:type="dxa"/>
            <w:shd w:val="clear" w:color="auto" w:fill="auto"/>
            <w:vAlign w:val="center"/>
            <w:hideMark/>
          </w:tcPr>
          <w:p w14:paraId="4EBB153A" w14:textId="342BEE59" w:rsidR="00D25B20" w:rsidRPr="00D25B20" w:rsidRDefault="00D25B20" w:rsidP="00F53F83">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lastRenderedPageBreak/>
              <w:t xml:space="preserve">Υπάρχει εγγύηση - δήλωση του </w:t>
            </w:r>
            <w:r w:rsidR="00F53F83">
              <w:rPr>
                <w:rFonts w:ascii="Calibri" w:hAnsi="Calibri" w:cs="Calibri"/>
                <w:color w:val="000000"/>
                <w:szCs w:val="22"/>
                <w:lang w:eastAsia="en-US"/>
              </w:rPr>
              <w:t>αναδόχου</w:t>
            </w:r>
            <w:r w:rsidRPr="00D25B20">
              <w:rPr>
                <w:rFonts w:ascii="Calibri" w:hAnsi="Calibri" w:cs="Calibri"/>
                <w:color w:val="000000"/>
                <w:szCs w:val="22"/>
                <w:lang w:eastAsia="en-US"/>
              </w:rPr>
              <w:t xml:space="preserve"> για την υποστήριξη του οχήματος σε γνήσια ανταλλακτικά και εξουσιοδοτημένο service για το διάστημα ισχύς της </w:t>
            </w:r>
            <w:r w:rsidR="00077968">
              <w:rPr>
                <w:rFonts w:ascii="Calibri" w:hAnsi="Calibri" w:cs="Calibri"/>
                <w:color w:val="000000"/>
                <w:szCs w:val="22"/>
                <w:lang w:eastAsia="en-US"/>
              </w:rPr>
              <w:t>σ</w:t>
            </w:r>
            <w:r w:rsidR="00CD25AD">
              <w:rPr>
                <w:rFonts w:ascii="Calibri" w:hAnsi="Calibri" w:cs="Calibri"/>
                <w:color w:val="000000"/>
                <w:szCs w:val="22"/>
                <w:lang w:eastAsia="en-US"/>
              </w:rPr>
              <w:t>ύμβασης</w:t>
            </w:r>
          </w:p>
        </w:tc>
        <w:tc>
          <w:tcPr>
            <w:tcW w:w="3455" w:type="dxa"/>
            <w:shd w:val="clear" w:color="auto" w:fill="auto"/>
            <w:vAlign w:val="center"/>
            <w:hideMark/>
          </w:tcPr>
          <w:p w14:paraId="7A2A2473"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48E3099B" w14:textId="77777777" w:rsidTr="00310BB7">
        <w:trPr>
          <w:trHeight w:val="70"/>
          <w:jc w:val="center"/>
        </w:trPr>
        <w:tc>
          <w:tcPr>
            <w:tcW w:w="7105" w:type="dxa"/>
            <w:shd w:val="clear" w:color="auto" w:fill="auto"/>
            <w:vAlign w:val="center"/>
            <w:hideMark/>
          </w:tcPr>
          <w:p w14:paraId="56D373C2" w14:textId="4969E36F" w:rsidR="00D25B20" w:rsidRPr="00D25B20" w:rsidRDefault="00D25B20" w:rsidP="00F53F83">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Σε περίπτωση υλικών ζημιών, για</w:t>
            </w:r>
            <w:r w:rsidR="00077968">
              <w:rPr>
                <w:rFonts w:ascii="Calibri" w:hAnsi="Calibri" w:cs="Calibri"/>
                <w:color w:val="000000"/>
                <w:szCs w:val="22"/>
                <w:lang w:eastAsia="en-US"/>
              </w:rPr>
              <w:t xml:space="preserve"> τις οποίες ευθύνεται καθαρά η αναθέτουσα α</w:t>
            </w:r>
            <w:r w:rsidRPr="00D25B20">
              <w:rPr>
                <w:rFonts w:ascii="Calibri" w:hAnsi="Calibri" w:cs="Calibri"/>
                <w:color w:val="000000"/>
                <w:szCs w:val="22"/>
                <w:lang w:eastAsia="en-US"/>
              </w:rPr>
              <w:t xml:space="preserve">ρχή, ο </w:t>
            </w:r>
            <w:r w:rsidR="00F53F83">
              <w:rPr>
                <w:rFonts w:ascii="Calibri" w:hAnsi="Calibri" w:cs="Calibri"/>
                <w:color w:val="000000"/>
                <w:szCs w:val="22"/>
                <w:lang w:eastAsia="en-US"/>
              </w:rPr>
              <w:t>ανάδοχος</w:t>
            </w:r>
            <w:r w:rsidRPr="00D25B20">
              <w:rPr>
                <w:rFonts w:ascii="Calibri" w:hAnsi="Calibri" w:cs="Calibri"/>
                <w:color w:val="000000"/>
                <w:szCs w:val="22"/>
                <w:lang w:eastAsia="en-US"/>
              </w:rPr>
              <w:t xml:space="preserve"> δέχεται η «ΗΛΙΑΚΤΙΔΑ» Α.Μ.Κ.Ε. να απευθύνεται σε δικό της συνεργείο</w:t>
            </w:r>
          </w:p>
        </w:tc>
        <w:tc>
          <w:tcPr>
            <w:tcW w:w="3455" w:type="dxa"/>
            <w:shd w:val="clear" w:color="auto" w:fill="auto"/>
            <w:vAlign w:val="center"/>
            <w:hideMark/>
          </w:tcPr>
          <w:p w14:paraId="090CBE09"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7E509897" w14:textId="77777777" w:rsidTr="00310BB7">
        <w:trPr>
          <w:trHeight w:val="70"/>
          <w:jc w:val="center"/>
        </w:trPr>
        <w:tc>
          <w:tcPr>
            <w:tcW w:w="7105" w:type="dxa"/>
            <w:shd w:val="clear" w:color="auto" w:fill="auto"/>
            <w:vAlign w:val="center"/>
            <w:hideMark/>
          </w:tcPr>
          <w:p w14:paraId="48F44AD6" w14:textId="7C0BB9EB" w:rsidR="00D25B20" w:rsidRPr="00D25B20" w:rsidRDefault="00D25B20" w:rsidP="00077968">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Το υπό προμήθεια όχημα συνοδεύεται από πιστοποιητικό Τελωνείου με ημερομηνία παραγωγής και αναλυτικά PROSPECTUS στην </w:t>
            </w:r>
            <w:r w:rsidR="00077968">
              <w:rPr>
                <w:rFonts w:ascii="Calibri" w:hAnsi="Calibri" w:cs="Calibri"/>
                <w:color w:val="000000"/>
                <w:szCs w:val="22"/>
                <w:lang w:eastAsia="en-US"/>
              </w:rPr>
              <w:t>ε</w:t>
            </w:r>
            <w:r w:rsidRPr="00D25B20">
              <w:rPr>
                <w:rFonts w:ascii="Calibri" w:hAnsi="Calibri" w:cs="Calibri"/>
                <w:color w:val="000000"/>
                <w:szCs w:val="22"/>
                <w:lang w:eastAsia="en-US"/>
              </w:rPr>
              <w:t>λληνική γλώσσα</w:t>
            </w:r>
          </w:p>
        </w:tc>
        <w:tc>
          <w:tcPr>
            <w:tcW w:w="3455" w:type="dxa"/>
            <w:shd w:val="clear" w:color="auto" w:fill="auto"/>
            <w:vAlign w:val="center"/>
            <w:hideMark/>
          </w:tcPr>
          <w:p w14:paraId="5EE7D12D"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r w:rsidR="00D25B20" w:rsidRPr="00D25B20" w14:paraId="12955A01" w14:textId="77777777" w:rsidTr="00310BB7">
        <w:trPr>
          <w:trHeight w:val="70"/>
          <w:jc w:val="center"/>
        </w:trPr>
        <w:tc>
          <w:tcPr>
            <w:tcW w:w="7105" w:type="dxa"/>
            <w:shd w:val="clear" w:color="auto" w:fill="auto"/>
            <w:vAlign w:val="center"/>
            <w:hideMark/>
          </w:tcPr>
          <w:p w14:paraId="74FAD29C"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xml:space="preserve">Έγκριση τύπου οχήματος και αναγκαία πιστοποιητικά ΚΤΕΟ </w:t>
            </w:r>
          </w:p>
        </w:tc>
        <w:tc>
          <w:tcPr>
            <w:tcW w:w="3455" w:type="dxa"/>
            <w:shd w:val="clear" w:color="auto" w:fill="auto"/>
            <w:vAlign w:val="center"/>
            <w:hideMark/>
          </w:tcPr>
          <w:p w14:paraId="556EB151" w14:textId="77777777" w:rsidR="00D25B20" w:rsidRPr="00D25B20" w:rsidRDefault="00D25B20" w:rsidP="00DE0C62">
            <w:pPr>
              <w:spacing w:before="0" w:after="0" w:line="276" w:lineRule="auto"/>
              <w:rPr>
                <w:rFonts w:ascii="Calibri" w:hAnsi="Calibri" w:cs="Calibri"/>
                <w:color w:val="000000"/>
                <w:szCs w:val="22"/>
                <w:lang w:eastAsia="en-US"/>
              </w:rPr>
            </w:pPr>
            <w:r w:rsidRPr="00D25B20">
              <w:rPr>
                <w:rFonts w:ascii="Calibri" w:hAnsi="Calibri" w:cs="Calibri"/>
                <w:color w:val="000000"/>
                <w:szCs w:val="22"/>
                <w:lang w:eastAsia="en-US"/>
              </w:rPr>
              <w:t> </w:t>
            </w:r>
          </w:p>
        </w:tc>
      </w:tr>
    </w:tbl>
    <w:p w14:paraId="0910A964" w14:textId="143B998C" w:rsidR="00D25B20" w:rsidRDefault="00D25B20" w:rsidP="00DE0C62">
      <w:pPr>
        <w:pStyle w:val="Default"/>
        <w:spacing w:line="276" w:lineRule="auto"/>
        <w:rPr>
          <w:rFonts w:asciiTheme="minorHAnsi" w:hAnsiTheme="minorHAnsi" w:cstheme="minorHAnsi"/>
          <w:sz w:val="22"/>
          <w:szCs w:val="22"/>
        </w:rPr>
      </w:pPr>
    </w:p>
    <w:p w14:paraId="4A3041AE" w14:textId="671DF770" w:rsidR="00D6094F" w:rsidRDefault="00D6094F" w:rsidP="00DE0C62">
      <w:pPr>
        <w:pStyle w:val="Default"/>
        <w:spacing w:line="276" w:lineRule="auto"/>
        <w:jc w:val="both"/>
        <w:rPr>
          <w:rFonts w:asciiTheme="minorHAnsi" w:hAnsiTheme="minorHAnsi" w:cstheme="minorHAnsi"/>
          <w:iCs/>
          <w:noProof/>
          <w:color w:val="auto"/>
          <w:sz w:val="22"/>
          <w:szCs w:val="22"/>
          <w:lang w:eastAsia="en-US"/>
        </w:rPr>
      </w:pPr>
      <w:r w:rsidRPr="00D25B20">
        <w:rPr>
          <w:rFonts w:asciiTheme="minorHAnsi" w:hAnsiTheme="minorHAnsi" w:cstheme="minorHAnsi"/>
          <w:i/>
          <w:iCs/>
          <w:noProof/>
          <w:color w:val="auto"/>
          <w:sz w:val="22"/>
          <w:szCs w:val="22"/>
          <w:lang w:eastAsia="en-US"/>
        </w:rPr>
        <w:t>Σημείωση</w:t>
      </w:r>
      <w:r>
        <w:rPr>
          <w:rFonts w:asciiTheme="minorHAnsi" w:hAnsiTheme="minorHAnsi" w:cstheme="minorHAnsi"/>
          <w:iCs/>
          <w:noProof/>
          <w:color w:val="auto"/>
          <w:sz w:val="22"/>
          <w:szCs w:val="22"/>
          <w:lang w:eastAsia="en-US"/>
        </w:rPr>
        <w:t xml:space="preserve">: Στη στήλη ΑΠΑΝΤΗΣΗ θα πρέπει να συμπληρωθεί μόνο «ΝΑΙ» στην περίπτωση που </w:t>
      </w:r>
      <w:r w:rsidR="00D25B20">
        <w:rPr>
          <w:rFonts w:asciiTheme="minorHAnsi" w:hAnsiTheme="minorHAnsi" w:cstheme="minorHAnsi"/>
          <w:iCs/>
          <w:noProof/>
          <w:color w:val="auto"/>
          <w:sz w:val="22"/>
          <w:szCs w:val="22"/>
          <w:lang w:eastAsia="en-US"/>
        </w:rPr>
        <w:t>το όχημα</w:t>
      </w:r>
      <w:r>
        <w:rPr>
          <w:rFonts w:asciiTheme="minorHAnsi" w:hAnsiTheme="minorHAnsi" w:cstheme="minorHAnsi"/>
          <w:iCs/>
          <w:noProof/>
          <w:color w:val="auto"/>
          <w:sz w:val="22"/>
          <w:szCs w:val="22"/>
          <w:lang w:eastAsia="en-US"/>
        </w:rPr>
        <w:t xml:space="preserve"> πληροί </w:t>
      </w:r>
      <w:r w:rsidRPr="00D6094F">
        <w:rPr>
          <w:rFonts w:asciiTheme="minorHAnsi" w:hAnsiTheme="minorHAnsi" w:cstheme="minorHAnsi"/>
          <w:iCs/>
          <w:noProof/>
          <w:color w:val="auto"/>
          <w:sz w:val="22"/>
          <w:szCs w:val="22"/>
          <w:lang w:eastAsia="en-US"/>
        </w:rPr>
        <w:t xml:space="preserve">την προδιαγραφή ή «ΟΧΙ» στην περίπτωση που δεν </w:t>
      </w:r>
      <w:r w:rsidR="00D25B20">
        <w:rPr>
          <w:rFonts w:asciiTheme="minorHAnsi" w:hAnsiTheme="minorHAnsi" w:cstheme="minorHAnsi"/>
          <w:iCs/>
          <w:noProof/>
          <w:color w:val="auto"/>
          <w:sz w:val="22"/>
          <w:szCs w:val="22"/>
          <w:lang w:eastAsia="en-US"/>
        </w:rPr>
        <w:t xml:space="preserve">την </w:t>
      </w:r>
      <w:r w:rsidRPr="00D6094F">
        <w:rPr>
          <w:rFonts w:asciiTheme="minorHAnsi" w:hAnsiTheme="minorHAnsi" w:cstheme="minorHAnsi"/>
          <w:iCs/>
          <w:noProof/>
          <w:color w:val="auto"/>
          <w:sz w:val="22"/>
          <w:szCs w:val="22"/>
          <w:lang w:eastAsia="en-US"/>
        </w:rPr>
        <w:t>πληροί. Οποιαδήποτε άλλη απάν</w:t>
      </w:r>
      <w:bookmarkStart w:id="0" w:name="_GoBack"/>
      <w:bookmarkEnd w:id="0"/>
      <w:r w:rsidRPr="00D6094F">
        <w:rPr>
          <w:rFonts w:asciiTheme="minorHAnsi" w:hAnsiTheme="minorHAnsi" w:cstheme="minorHAnsi"/>
          <w:iCs/>
          <w:noProof/>
          <w:color w:val="auto"/>
          <w:sz w:val="22"/>
          <w:szCs w:val="22"/>
          <w:lang w:eastAsia="en-US"/>
        </w:rPr>
        <w:t>τηση ή κ</w:t>
      </w:r>
      <w:r w:rsidR="00013662">
        <w:rPr>
          <w:rFonts w:asciiTheme="minorHAnsi" w:hAnsiTheme="minorHAnsi" w:cstheme="minorHAnsi"/>
          <w:iCs/>
          <w:noProof/>
          <w:color w:val="auto"/>
          <w:sz w:val="22"/>
          <w:szCs w:val="22"/>
          <w:lang w:eastAsia="en-US"/>
        </w:rPr>
        <w:t>είμενο δεν θεωρούνται αποδεκτά</w:t>
      </w:r>
      <w:r w:rsidR="00D13F2F" w:rsidRPr="00D13F2F">
        <w:rPr>
          <w:rFonts w:asciiTheme="minorHAnsi" w:hAnsiTheme="minorHAnsi" w:cstheme="minorHAnsi"/>
          <w:iCs/>
          <w:noProof/>
          <w:color w:val="auto"/>
          <w:sz w:val="22"/>
          <w:szCs w:val="22"/>
          <w:lang w:eastAsia="en-US"/>
        </w:rPr>
        <w:t xml:space="preserve">, </w:t>
      </w:r>
      <w:r w:rsidR="00D13F2F">
        <w:rPr>
          <w:rFonts w:asciiTheme="minorHAnsi" w:hAnsiTheme="minorHAnsi" w:cstheme="minorHAnsi"/>
          <w:iCs/>
          <w:noProof/>
          <w:color w:val="auto"/>
          <w:sz w:val="22"/>
          <w:szCs w:val="22"/>
          <w:lang w:eastAsia="en-US"/>
        </w:rPr>
        <w:t>πλην εκείνων των περιπτώσεων, όπου η Αναθέτουσα Αρχή σημειώνει «ανάπτυξη απάντησης»</w:t>
      </w:r>
      <w:r w:rsidR="00013662">
        <w:rPr>
          <w:rFonts w:asciiTheme="minorHAnsi" w:hAnsiTheme="minorHAnsi" w:cstheme="minorHAnsi"/>
          <w:iCs/>
          <w:noProof/>
          <w:color w:val="auto"/>
          <w:sz w:val="22"/>
          <w:szCs w:val="22"/>
          <w:lang w:eastAsia="en-US"/>
        </w:rPr>
        <w:t>.</w:t>
      </w:r>
    </w:p>
    <w:p w14:paraId="56EDA1A9" w14:textId="670BE2F7" w:rsidR="008E09E6" w:rsidRDefault="008E09E6" w:rsidP="00DE0C62">
      <w:pPr>
        <w:pStyle w:val="Default"/>
        <w:spacing w:line="276" w:lineRule="auto"/>
        <w:jc w:val="both"/>
        <w:rPr>
          <w:rFonts w:asciiTheme="minorHAnsi" w:hAnsiTheme="minorHAnsi" w:cstheme="minorHAnsi"/>
          <w:iCs/>
          <w:noProof/>
          <w:color w:val="auto"/>
          <w:sz w:val="22"/>
          <w:szCs w:val="22"/>
          <w:lang w:eastAsia="en-US"/>
        </w:rPr>
      </w:pPr>
    </w:p>
    <w:p w14:paraId="4E0EFF49" w14:textId="77777777" w:rsidR="00D25B20" w:rsidRDefault="00D25B20" w:rsidP="00DE0C62">
      <w:pPr>
        <w:pStyle w:val="Default"/>
        <w:spacing w:line="276" w:lineRule="auto"/>
        <w:jc w:val="both"/>
        <w:rPr>
          <w:rFonts w:asciiTheme="minorHAnsi" w:hAnsiTheme="minorHAnsi" w:cstheme="minorHAnsi"/>
          <w:iCs/>
          <w:noProof/>
          <w:color w:val="auto"/>
          <w:sz w:val="22"/>
          <w:szCs w:val="22"/>
          <w:lang w:eastAsia="en-US"/>
        </w:rPr>
      </w:pPr>
    </w:p>
    <w:p w14:paraId="1EBC80D6" w14:textId="1A2C1869" w:rsidR="00D6094F" w:rsidRPr="00D6094F" w:rsidRDefault="00D6094F" w:rsidP="00DE0C62">
      <w:pPr>
        <w:pStyle w:val="Default"/>
        <w:spacing w:line="276" w:lineRule="auto"/>
        <w:jc w:val="right"/>
        <w:rPr>
          <w:rFonts w:asciiTheme="minorHAnsi" w:hAnsiTheme="minorHAnsi" w:cstheme="minorHAnsi"/>
          <w:iCs/>
          <w:noProof/>
          <w:color w:val="auto"/>
          <w:sz w:val="22"/>
          <w:szCs w:val="22"/>
          <w:lang w:eastAsia="en-US"/>
        </w:rPr>
      </w:pPr>
      <w:r w:rsidRPr="00D6094F">
        <w:rPr>
          <w:rFonts w:asciiTheme="minorHAnsi" w:hAnsiTheme="minorHAnsi" w:cstheme="minorHAnsi"/>
          <w:iCs/>
          <w:noProof/>
          <w:color w:val="auto"/>
          <w:sz w:val="22"/>
          <w:szCs w:val="22"/>
          <w:lang w:eastAsia="en-US"/>
        </w:rPr>
        <w:t xml:space="preserve">ΗΜΕΡΟΜΗΝΙΑ </w:t>
      </w:r>
      <w:r w:rsidR="008E09E6">
        <w:rPr>
          <w:rFonts w:asciiTheme="minorHAnsi" w:hAnsiTheme="minorHAnsi" w:cstheme="minorHAnsi"/>
          <w:iCs/>
          <w:noProof/>
          <w:color w:val="auto"/>
          <w:sz w:val="22"/>
          <w:szCs w:val="22"/>
          <w:lang w:eastAsia="en-US"/>
        </w:rPr>
        <w:t>……………………………………………..</w:t>
      </w:r>
    </w:p>
    <w:p w14:paraId="5F5F22AF" w14:textId="765343D3" w:rsidR="008E09E6" w:rsidRDefault="008E09E6" w:rsidP="00DE0C62">
      <w:pPr>
        <w:pStyle w:val="Default"/>
        <w:spacing w:line="276" w:lineRule="auto"/>
        <w:jc w:val="right"/>
        <w:rPr>
          <w:rFonts w:asciiTheme="minorHAnsi" w:hAnsiTheme="minorHAnsi" w:cstheme="minorHAnsi"/>
          <w:iCs/>
          <w:noProof/>
          <w:color w:val="auto"/>
          <w:sz w:val="22"/>
          <w:szCs w:val="22"/>
          <w:lang w:eastAsia="en-US"/>
        </w:rPr>
      </w:pPr>
    </w:p>
    <w:p w14:paraId="735DF04F" w14:textId="77777777" w:rsidR="00CD64FB" w:rsidRDefault="00CD64FB" w:rsidP="00DE0C62">
      <w:pPr>
        <w:pStyle w:val="Default"/>
        <w:spacing w:line="276" w:lineRule="auto"/>
        <w:jc w:val="right"/>
        <w:rPr>
          <w:rFonts w:asciiTheme="minorHAnsi" w:hAnsiTheme="minorHAnsi" w:cstheme="minorHAnsi"/>
          <w:iCs/>
          <w:noProof/>
          <w:color w:val="auto"/>
          <w:sz w:val="22"/>
          <w:szCs w:val="22"/>
          <w:lang w:eastAsia="en-US"/>
        </w:rPr>
      </w:pPr>
    </w:p>
    <w:p w14:paraId="69E6C001" w14:textId="77777777" w:rsidR="00CD64FB" w:rsidRDefault="00D6094F" w:rsidP="00DE0C62">
      <w:pPr>
        <w:pStyle w:val="Default"/>
        <w:spacing w:line="276" w:lineRule="auto"/>
        <w:jc w:val="right"/>
        <w:rPr>
          <w:rFonts w:asciiTheme="minorHAnsi" w:hAnsiTheme="minorHAnsi" w:cstheme="minorHAnsi"/>
          <w:iCs/>
          <w:noProof/>
          <w:color w:val="auto"/>
          <w:sz w:val="22"/>
          <w:szCs w:val="22"/>
          <w:lang w:eastAsia="en-US"/>
        </w:rPr>
      </w:pPr>
      <w:r w:rsidRPr="00D6094F">
        <w:rPr>
          <w:rFonts w:asciiTheme="minorHAnsi" w:hAnsiTheme="minorHAnsi" w:cstheme="minorHAnsi"/>
          <w:iCs/>
          <w:noProof/>
          <w:color w:val="auto"/>
          <w:sz w:val="22"/>
          <w:szCs w:val="22"/>
          <w:lang w:eastAsia="en-US"/>
        </w:rPr>
        <w:t>Ο ΠΡΟΣΦΕΡΩΝ Ή Ο ΝΟΜΙΜΟΣ ΕΚΠΡΟΣΩΠΟΣ</w:t>
      </w:r>
    </w:p>
    <w:p w14:paraId="1172AAC5" w14:textId="77777777" w:rsidR="00CD64FB" w:rsidRDefault="00CD64FB" w:rsidP="00DE0C62">
      <w:pPr>
        <w:pStyle w:val="Default"/>
        <w:spacing w:line="276" w:lineRule="auto"/>
        <w:jc w:val="right"/>
        <w:rPr>
          <w:rFonts w:asciiTheme="minorHAnsi" w:hAnsiTheme="minorHAnsi" w:cstheme="minorHAnsi"/>
          <w:iCs/>
          <w:noProof/>
          <w:color w:val="auto"/>
          <w:sz w:val="22"/>
          <w:szCs w:val="22"/>
          <w:lang w:eastAsia="en-US"/>
        </w:rPr>
      </w:pPr>
    </w:p>
    <w:p w14:paraId="17E729EC" w14:textId="77777777" w:rsidR="00CD64FB" w:rsidRDefault="00CD64FB" w:rsidP="00DE0C62">
      <w:pPr>
        <w:pStyle w:val="Default"/>
        <w:spacing w:line="276" w:lineRule="auto"/>
        <w:jc w:val="right"/>
        <w:rPr>
          <w:rFonts w:asciiTheme="minorHAnsi" w:hAnsiTheme="minorHAnsi" w:cstheme="minorHAnsi"/>
          <w:iCs/>
          <w:noProof/>
          <w:color w:val="auto"/>
          <w:sz w:val="22"/>
          <w:szCs w:val="22"/>
          <w:lang w:eastAsia="en-US"/>
        </w:rPr>
      </w:pPr>
    </w:p>
    <w:p w14:paraId="3E6AC9E4" w14:textId="77777777" w:rsidR="00CD64FB" w:rsidRDefault="00CD64FB" w:rsidP="00DE0C62">
      <w:pPr>
        <w:pStyle w:val="Default"/>
        <w:spacing w:line="276" w:lineRule="auto"/>
        <w:jc w:val="right"/>
        <w:rPr>
          <w:rFonts w:asciiTheme="minorHAnsi" w:hAnsiTheme="minorHAnsi" w:cstheme="minorHAnsi"/>
          <w:iCs/>
          <w:noProof/>
          <w:color w:val="auto"/>
          <w:sz w:val="22"/>
          <w:szCs w:val="22"/>
          <w:lang w:eastAsia="en-US"/>
        </w:rPr>
      </w:pPr>
    </w:p>
    <w:p w14:paraId="40A75361" w14:textId="20AA4020" w:rsidR="00D6094F" w:rsidRPr="00D6094F" w:rsidRDefault="00D6094F" w:rsidP="00DE0C62">
      <w:pPr>
        <w:pStyle w:val="Default"/>
        <w:spacing w:line="276" w:lineRule="auto"/>
        <w:jc w:val="right"/>
        <w:rPr>
          <w:rFonts w:asciiTheme="minorHAnsi" w:hAnsiTheme="minorHAnsi" w:cstheme="minorHAnsi"/>
          <w:iCs/>
          <w:noProof/>
          <w:color w:val="auto"/>
          <w:sz w:val="22"/>
          <w:szCs w:val="22"/>
          <w:lang w:eastAsia="en-US"/>
        </w:rPr>
      </w:pPr>
      <w:r w:rsidRPr="00D6094F">
        <w:rPr>
          <w:rFonts w:asciiTheme="minorHAnsi" w:hAnsiTheme="minorHAnsi" w:cstheme="minorHAnsi"/>
          <w:iCs/>
          <w:noProof/>
          <w:color w:val="auto"/>
          <w:sz w:val="22"/>
          <w:szCs w:val="22"/>
          <w:lang w:eastAsia="en-US"/>
        </w:rPr>
        <w:t xml:space="preserve"> </w:t>
      </w:r>
    </w:p>
    <w:p w14:paraId="6E368E92" w14:textId="4D347F60" w:rsidR="00D6094F" w:rsidRPr="00D6094F" w:rsidRDefault="00310BB7" w:rsidP="00DE0C62">
      <w:pPr>
        <w:pStyle w:val="Default"/>
        <w:spacing w:line="276" w:lineRule="auto"/>
        <w:jc w:val="right"/>
        <w:rPr>
          <w:rFonts w:asciiTheme="minorHAnsi" w:hAnsiTheme="minorHAnsi" w:cstheme="minorHAnsi"/>
          <w:iCs/>
          <w:noProof/>
          <w:color w:val="auto"/>
          <w:sz w:val="22"/>
          <w:szCs w:val="22"/>
          <w:lang w:eastAsia="en-US"/>
        </w:rPr>
      </w:pPr>
      <w:r>
        <w:rPr>
          <w:rFonts w:asciiTheme="minorHAnsi" w:hAnsiTheme="minorHAnsi" w:cstheme="minorHAnsi"/>
          <w:iCs/>
          <w:noProof/>
          <w:color w:val="auto"/>
          <w:sz w:val="22"/>
          <w:szCs w:val="22"/>
          <w:lang w:eastAsia="en-US"/>
        </w:rPr>
        <w:t>…..</w:t>
      </w:r>
      <w:r w:rsidR="008E09E6">
        <w:rPr>
          <w:rFonts w:asciiTheme="minorHAnsi" w:hAnsiTheme="minorHAnsi" w:cstheme="minorHAnsi"/>
          <w:iCs/>
          <w:noProof/>
          <w:color w:val="auto"/>
          <w:sz w:val="22"/>
          <w:szCs w:val="22"/>
          <w:lang w:eastAsia="en-US"/>
        </w:rPr>
        <w:t>……………………………………..</w:t>
      </w:r>
      <w:r w:rsidR="00D6094F" w:rsidRPr="00D6094F">
        <w:rPr>
          <w:rFonts w:asciiTheme="minorHAnsi" w:hAnsiTheme="minorHAnsi" w:cstheme="minorHAnsi"/>
          <w:iCs/>
          <w:noProof/>
          <w:color w:val="auto"/>
          <w:sz w:val="22"/>
          <w:szCs w:val="22"/>
          <w:lang w:eastAsia="en-US"/>
        </w:rPr>
        <w:t xml:space="preserve"> </w:t>
      </w:r>
    </w:p>
    <w:p w14:paraId="288E20D5" w14:textId="5065A132" w:rsidR="008E09E6" w:rsidRDefault="00D6094F" w:rsidP="00DE0C62">
      <w:pPr>
        <w:pStyle w:val="Default"/>
        <w:spacing w:line="276" w:lineRule="auto"/>
        <w:jc w:val="right"/>
        <w:rPr>
          <w:rFonts w:asciiTheme="minorHAnsi" w:hAnsiTheme="minorHAnsi" w:cstheme="minorHAnsi"/>
          <w:iCs/>
          <w:noProof/>
          <w:sz w:val="22"/>
          <w:szCs w:val="22"/>
          <w:lang w:eastAsia="en-US"/>
        </w:rPr>
      </w:pPr>
      <w:r w:rsidRPr="00310BB7">
        <w:rPr>
          <w:rFonts w:asciiTheme="minorHAnsi" w:hAnsiTheme="minorHAnsi" w:cstheme="minorHAnsi"/>
          <w:iCs/>
          <w:noProof/>
          <w:color w:val="auto"/>
          <w:sz w:val="18"/>
          <w:szCs w:val="22"/>
          <w:lang w:eastAsia="en-US"/>
        </w:rPr>
        <w:t>(ΥΠΟΓΡΑΦΗ –ΣΦΡΑΓΙΔΑ)</w:t>
      </w:r>
      <w:r w:rsidR="00310BB7">
        <w:rPr>
          <w:rFonts w:asciiTheme="minorHAnsi" w:hAnsiTheme="minorHAnsi" w:cstheme="minorHAnsi"/>
          <w:iCs/>
          <w:noProof/>
          <w:sz w:val="22"/>
          <w:szCs w:val="22"/>
          <w:lang w:eastAsia="en-US"/>
        </w:rPr>
        <w:t xml:space="preserve"> </w:t>
      </w:r>
      <w:r w:rsidR="00310BB7">
        <w:rPr>
          <w:rFonts w:asciiTheme="minorHAnsi" w:hAnsiTheme="minorHAnsi" w:cstheme="minorHAnsi"/>
          <w:iCs/>
          <w:noProof/>
          <w:sz w:val="22"/>
          <w:szCs w:val="22"/>
          <w:lang w:eastAsia="en-US"/>
        </w:rPr>
        <w:tab/>
      </w:r>
    </w:p>
    <w:sectPr w:rsidR="008E09E6" w:rsidSect="00E47058">
      <w:headerReference w:type="default" r:id="rId8"/>
      <w:footerReference w:type="default" r:id="rId9"/>
      <w:pgSz w:w="11907" w:h="16839" w:code="9"/>
      <w:pgMar w:top="1560" w:right="1797" w:bottom="2250" w:left="1797"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F07521" w14:textId="77777777" w:rsidR="00E62E59" w:rsidRDefault="00E62E59" w:rsidP="0016566B">
      <w:r>
        <w:separator/>
      </w:r>
    </w:p>
    <w:p w14:paraId="38CA3FA4" w14:textId="77777777" w:rsidR="00E62E59" w:rsidRDefault="00E62E59"/>
  </w:endnote>
  <w:endnote w:type="continuationSeparator" w:id="0">
    <w:p w14:paraId="6D269691" w14:textId="77777777" w:rsidR="00E62E59" w:rsidRDefault="00E62E59" w:rsidP="0016566B">
      <w:r>
        <w:continuationSeparator/>
      </w:r>
    </w:p>
    <w:p w14:paraId="7C6B380D" w14:textId="77777777" w:rsidR="00E62E59" w:rsidRDefault="00E62E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932052"/>
      <w:docPartObj>
        <w:docPartGallery w:val="Page Numbers (Bottom of Page)"/>
        <w:docPartUnique/>
      </w:docPartObj>
    </w:sdtPr>
    <w:sdtEndPr/>
    <w:sdtContent>
      <w:p w14:paraId="7025C7A8" w14:textId="5C6374CC" w:rsidR="005B052F" w:rsidRPr="00487948" w:rsidRDefault="005B052F" w:rsidP="00487948">
        <w:pPr>
          <w:pStyle w:val="Footer"/>
          <w:jc w:val="center"/>
        </w:pPr>
        <w:r>
          <w:t>Σελίδα</w:t>
        </w:r>
        <w:r w:rsidRPr="00487948">
          <w:t xml:space="preserve"> | </w:t>
        </w:r>
        <w:r w:rsidRPr="00487948">
          <w:fldChar w:fldCharType="begin"/>
        </w:r>
        <w:r w:rsidRPr="00487948">
          <w:instrText xml:space="preserve"> PAGE   \* MERGEFORMAT </w:instrText>
        </w:r>
        <w:r w:rsidRPr="00487948">
          <w:fldChar w:fldCharType="separate"/>
        </w:r>
        <w:r w:rsidR="00E47058">
          <w:rPr>
            <w:noProof/>
          </w:rPr>
          <w:t>5</w:t>
        </w:r>
        <w:r w:rsidRPr="00487948">
          <w:rPr>
            <w:noProof/>
          </w:rPr>
          <w:fldChar w:fldCharType="end"/>
        </w:r>
        <w:r w:rsidRPr="00487948">
          <w:t xml:space="preserve"> </w:t>
        </w:r>
      </w:p>
    </w:sdtContent>
  </w:sdt>
  <w:p w14:paraId="74696E31" w14:textId="77777777" w:rsidR="005B052F" w:rsidRDefault="005B052F">
    <w:pPr>
      <w:pStyle w:val="Footer"/>
    </w:pPr>
  </w:p>
  <w:p w14:paraId="6B609927" w14:textId="77777777" w:rsidR="005B052F" w:rsidRDefault="005B052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39E973" w14:textId="77777777" w:rsidR="00E62E59" w:rsidRDefault="00E62E59" w:rsidP="0016566B">
      <w:r>
        <w:separator/>
      </w:r>
    </w:p>
    <w:p w14:paraId="59BDC927" w14:textId="77777777" w:rsidR="00E62E59" w:rsidRDefault="00E62E59"/>
  </w:footnote>
  <w:footnote w:type="continuationSeparator" w:id="0">
    <w:p w14:paraId="41D0F7B8" w14:textId="77777777" w:rsidR="00E62E59" w:rsidRDefault="00E62E59" w:rsidP="0016566B">
      <w:r>
        <w:continuationSeparator/>
      </w:r>
    </w:p>
    <w:p w14:paraId="08BC1807" w14:textId="77777777" w:rsidR="00E62E59" w:rsidRDefault="00E62E59"/>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AAFB5" w14:textId="77777777" w:rsidR="005B052F" w:rsidRPr="00317EF2" w:rsidRDefault="005B052F" w:rsidP="00CE0613">
    <w:pPr>
      <w:pStyle w:val="Header"/>
      <w:rPr>
        <w:lang w:val="en-US"/>
      </w:rPr>
    </w:pPr>
    <w:r>
      <w:rPr>
        <w:noProof/>
        <w:lang w:val="en-US" w:eastAsia="en-US"/>
      </w:rPr>
      <w:drawing>
        <wp:anchor distT="0" distB="0" distL="114300" distR="114300" simplePos="0" relativeHeight="251658240" behindDoc="0" locked="0" layoutInCell="1" allowOverlap="1" wp14:anchorId="1FF6C35D" wp14:editId="58B19A54">
          <wp:simplePos x="0" y="0"/>
          <wp:positionH relativeFrom="column">
            <wp:posOffset>2221230</wp:posOffset>
          </wp:positionH>
          <wp:positionV relativeFrom="paragraph">
            <wp:posOffset>15875</wp:posOffset>
          </wp:positionV>
          <wp:extent cx="826770" cy="507391"/>
          <wp:effectExtent l="0" t="0" r="0" b="6985"/>
          <wp:wrapNone/>
          <wp:docPr id="2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ne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6770" cy="507391"/>
                  </a:xfrm>
                  <a:prstGeom prst="rect">
                    <a:avLst/>
                  </a:prstGeom>
                </pic:spPr>
              </pic:pic>
            </a:graphicData>
          </a:graphic>
          <wp14:sizeRelH relativeFrom="page">
            <wp14:pctWidth>0</wp14:pctWidth>
          </wp14:sizeRelH>
          <wp14:sizeRelV relativeFrom="page">
            <wp14:pctHeight>0</wp14:pctHeight>
          </wp14:sizeRelV>
        </wp:anchor>
      </w:drawing>
    </w:r>
  </w:p>
  <w:p w14:paraId="04B85A80" w14:textId="77777777" w:rsidR="005B052F" w:rsidRDefault="005B052F"/>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465CC"/>
    <w:multiLevelType w:val="hybridMultilevel"/>
    <w:tmpl w:val="A6E8C4F0"/>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1" w15:restartNumberingAfterBreak="0">
    <w:nsid w:val="06AD4EF5"/>
    <w:multiLevelType w:val="hybridMultilevel"/>
    <w:tmpl w:val="B81C8E02"/>
    <w:lvl w:ilvl="0" w:tplc="0408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BA4915"/>
    <w:multiLevelType w:val="hybridMultilevel"/>
    <w:tmpl w:val="002859CE"/>
    <w:lvl w:ilvl="0" w:tplc="509E39FE">
      <w:start w:val="2"/>
      <w:numFmt w:val="bullet"/>
      <w:lvlText w:val="-"/>
      <w:lvlJc w:val="left"/>
      <w:pPr>
        <w:ind w:left="765" w:hanging="360"/>
      </w:pPr>
      <w:rPr>
        <w:rFonts w:ascii="Calibri" w:eastAsia="Times New Roman" w:hAnsi="Calibri" w:cs="Calibri"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3695C49"/>
    <w:multiLevelType w:val="multilevel"/>
    <w:tmpl w:val="6C1011F0"/>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506373"/>
    <w:multiLevelType w:val="hybridMultilevel"/>
    <w:tmpl w:val="15B87D0E"/>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5" w15:restartNumberingAfterBreak="0">
    <w:nsid w:val="18C60F66"/>
    <w:multiLevelType w:val="hybridMultilevel"/>
    <w:tmpl w:val="7F1CDA72"/>
    <w:lvl w:ilvl="0" w:tplc="6CDCA6A0">
      <w:start w:val="1"/>
      <w:numFmt w:val="decimal"/>
      <w:lvlText w:val="%1."/>
      <w:lvlJc w:val="left"/>
      <w:pPr>
        <w:tabs>
          <w:tab w:val="num" w:pos="429"/>
        </w:tabs>
        <w:ind w:left="431" w:hanging="371"/>
      </w:pPr>
      <w:rPr>
        <w:rFonts w:hint="default"/>
        <w:b w:val="0"/>
      </w:rPr>
    </w:lvl>
    <w:lvl w:ilvl="1" w:tplc="0408000F">
      <w:start w:val="1"/>
      <w:numFmt w:val="decimal"/>
      <w:lvlText w:val="%2."/>
      <w:lvlJc w:val="left"/>
      <w:pPr>
        <w:tabs>
          <w:tab w:val="num" w:pos="1440"/>
        </w:tabs>
        <w:ind w:left="1440" w:hanging="360"/>
      </w:pPr>
      <w:rPr>
        <w:rFonts w:cs="Times New Roman"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73398F"/>
    <w:multiLevelType w:val="hybridMultilevel"/>
    <w:tmpl w:val="A85EA9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266A2A"/>
    <w:multiLevelType w:val="hybridMultilevel"/>
    <w:tmpl w:val="D2EA010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725694C"/>
    <w:multiLevelType w:val="hybridMultilevel"/>
    <w:tmpl w:val="A73AFAE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4F548D4"/>
    <w:multiLevelType w:val="hybridMultilevel"/>
    <w:tmpl w:val="45FE914C"/>
    <w:lvl w:ilvl="0" w:tplc="6CDCA6A0">
      <w:start w:val="1"/>
      <w:numFmt w:val="decimal"/>
      <w:lvlText w:val="%1."/>
      <w:lvlJc w:val="left"/>
      <w:pPr>
        <w:tabs>
          <w:tab w:val="num" w:pos="819"/>
        </w:tabs>
        <w:ind w:left="821" w:hanging="371"/>
      </w:pPr>
      <w:rPr>
        <w:rFonts w:hint="default"/>
        <w:b w:val="0"/>
      </w:rPr>
    </w:lvl>
    <w:lvl w:ilvl="1" w:tplc="04080003">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393E03"/>
    <w:multiLevelType w:val="hybridMultilevel"/>
    <w:tmpl w:val="C458DC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F0576B"/>
    <w:multiLevelType w:val="hybridMultilevel"/>
    <w:tmpl w:val="F2565C7E"/>
    <w:lvl w:ilvl="0" w:tplc="BAF02190">
      <w:start w:val="7"/>
      <w:numFmt w:val="bullet"/>
      <w:lvlText w:val="-"/>
      <w:lvlJc w:val="left"/>
      <w:pPr>
        <w:ind w:left="1429" w:hanging="360"/>
      </w:pPr>
      <w:rPr>
        <w:rFonts w:ascii="Calibri" w:eastAsia="Calibri" w:hAnsi="Calibri" w:cs="Calibri"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2" w15:restartNumberingAfterBreak="0">
    <w:nsid w:val="46DB7699"/>
    <w:multiLevelType w:val="multilevel"/>
    <w:tmpl w:val="2432FA30"/>
    <w:lvl w:ilvl="0">
      <w:start w:val="3"/>
      <w:numFmt w:val="decimal"/>
      <w:lvlText w:val="%1"/>
      <w:lvlJc w:val="left"/>
      <w:pPr>
        <w:ind w:left="360" w:hanging="360"/>
      </w:pPr>
      <w:rPr>
        <w:rFonts w:hint="default"/>
      </w:rPr>
    </w:lvl>
    <w:lvl w:ilvl="1">
      <w:start w:val="1"/>
      <w:numFmt w:val="decimal"/>
      <w:lvlText w:val="%1.%2"/>
      <w:lvlJc w:val="left"/>
      <w:pPr>
        <w:ind w:left="275" w:hanging="360"/>
      </w:pPr>
      <w:rPr>
        <w:rFonts w:hint="default"/>
      </w:rPr>
    </w:lvl>
    <w:lvl w:ilvl="2">
      <w:start w:val="1"/>
      <w:numFmt w:val="decimal"/>
      <w:lvlText w:val="%1.%2.%3"/>
      <w:lvlJc w:val="left"/>
      <w:pPr>
        <w:ind w:left="550" w:hanging="720"/>
      </w:pPr>
      <w:rPr>
        <w:rFonts w:hint="default"/>
      </w:rPr>
    </w:lvl>
    <w:lvl w:ilvl="3">
      <w:start w:val="1"/>
      <w:numFmt w:val="decimal"/>
      <w:lvlText w:val="%1.%2.%3.%4"/>
      <w:lvlJc w:val="left"/>
      <w:pPr>
        <w:ind w:left="465" w:hanging="720"/>
      </w:pPr>
      <w:rPr>
        <w:rFonts w:hint="default"/>
      </w:rPr>
    </w:lvl>
    <w:lvl w:ilvl="4">
      <w:start w:val="1"/>
      <w:numFmt w:val="decimal"/>
      <w:lvlText w:val="%1.%2.%3.%4.%5"/>
      <w:lvlJc w:val="left"/>
      <w:pPr>
        <w:ind w:left="740" w:hanging="1080"/>
      </w:pPr>
      <w:rPr>
        <w:rFonts w:hint="default"/>
      </w:rPr>
    </w:lvl>
    <w:lvl w:ilvl="5">
      <w:start w:val="1"/>
      <w:numFmt w:val="decimal"/>
      <w:lvlText w:val="%1.%2.%3.%4.%5.%6"/>
      <w:lvlJc w:val="left"/>
      <w:pPr>
        <w:ind w:left="655" w:hanging="1080"/>
      </w:pPr>
      <w:rPr>
        <w:rFonts w:hint="default"/>
      </w:rPr>
    </w:lvl>
    <w:lvl w:ilvl="6">
      <w:start w:val="1"/>
      <w:numFmt w:val="decimal"/>
      <w:lvlText w:val="%1.%2.%3.%4.%5.%6.%7"/>
      <w:lvlJc w:val="left"/>
      <w:pPr>
        <w:ind w:left="930" w:hanging="1440"/>
      </w:pPr>
      <w:rPr>
        <w:rFonts w:hint="default"/>
      </w:rPr>
    </w:lvl>
    <w:lvl w:ilvl="7">
      <w:start w:val="1"/>
      <w:numFmt w:val="decimal"/>
      <w:lvlText w:val="%1.%2.%3.%4.%5.%6.%7.%8"/>
      <w:lvlJc w:val="left"/>
      <w:pPr>
        <w:ind w:left="845" w:hanging="1440"/>
      </w:pPr>
      <w:rPr>
        <w:rFonts w:hint="default"/>
      </w:rPr>
    </w:lvl>
    <w:lvl w:ilvl="8">
      <w:start w:val="1"/>
      <w:numFmt w:val="decimal"/>
      <w:lvlText w:val="%1.%2.%3.%4.%5.%6.%7.%8.%9"/>
      <w:lvlJc w:val="left"/>
      <w:pPr>
        <w:ind w:left="1120" w:hanging="1800"/>
      </w:pPr>
      <w:rPr>
        <w:rFonts w:hint="default"/>
      </w:rPr>
    </w:lvl>
  </w:abstractNum>
  <w:abstractNum w:abstractNumId="13" w15:restartNumberingAfterBreak="0">
    <w:nsid w:val="4B670414"/>
    <w:multiLevelType w:val="hybridMultilevel"/>
    <w:tmpl w:val="7C5A0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E8040B"/>
    <w:multiLevelType w:val="multilevel"/>
    <w:tmpl w:val="337C62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lvlText w:val="%4."/>
      <w:lvlJc w:val="left"/>
      <w:pPr>
        <w:tabs>
          <w:tab w:val="num" w:pos="360"/>
        </w:tabs>
        <w:ind w:left="360" w:hanging="360"/>
      </w:pPr>
      <w:rPr>
        <w:rFonts w:hint="default"/>
        <w:strike w:val="0"/>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15:restartNumberingAfterBreak="0">
    <w:nsid w:val="4F3E5686"/>
    <w:multiLevelType w:val="hybridMultilevel"/>
    <w:tmpl w:val="AF26D530"/>
    <w:lvl w:ilvl="0" w:tplc="5216ACE8">
      <w:start w:val="1"/>
      <w:numFmt w:val="decimal"/>
      <w:lvlText w:val="%1)"/>
      <w:lvlJc w:val="left"/>
      <w:pPr>
        <w:ind w:left="825" w:hanging="46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51FB4B89"/>
    <w:multiLevelType w:val="hybridMultilevel"/>
    <w:tmpl w:val="305E16C8"/>
    <w:lvl w:ilvl="0" w:tplc="09F68C9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54853543"/>
    <w:multiLevelType w:val="hybridMultilevel"/>
    <w:tmpl w:val="C27A6232"/>
    <w:lvl w:ilvl="0" w:tplc="040C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4B856FC"/>
    <w:multiLevelType w:val="hybridMultilevel"/>
    <w:tmpl w:val="A6E8C4F0"/>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19" w15:restartNumberingAfterBreak="0">
    <w:nsid w:val="57423E1E"/>
    <w:multiLevelType w:val="hybridMultilevel"/>
    <w:tmpl w:val="F084BF48"/>
    <w:lvl w:ilvl="0" w:tplc="BAF02190">
      <w:start w:val="7"/>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5A0C4F89"/>
    <w:multiLevelType w:val="hybridMultilevel"/>
    <w:tmpl w:val="404AE7BC"/>
    <w:lvl w:ilvl="0" w:tplc="04080011">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5BD01601"/>
    <w:multiLevelType w:val="hybridMultilevel"/>
    <w:tmpl w:val="A2BA429A"/>
    <w:lvl w:ilvl="0" w:tplc="0408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2" w15:restartNumberingAfterBreak="0">
    <w:nsid w:val="5D9E4E78"/>
    <w:multiLevelType w:val="multilevel"/>
    <w:tmpl w:val="34F86CAC"/>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4FC5906"/>
    <w:multiLevelType w:val="hybridMultilevel"/>
    <w:tmpl w:val="F9BAEB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6454033"/>
    <w:multiLevelType w:val="hybridMultilevel"/>
    <w:tmpl w:val="6622C37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FB4FB0"/>
    <w:multiLevelType w:val="hybridMultilevel"/>
    <w:tmpl w:val="B43CDE34"/>
    <w:lvl w:ilvl="0" w:tplc="34EA8646">
      <w:start w:val="1"/>
      <w:numFmt w:val="decimal"/>
      <w:lvlText w:val="%1."/>
      <w:lvlJc w:val="left"/>
      <w:pPr>
        <w:ind w:left="720"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6C4F5488"/>
    <w:multiLevelType w:val="hybridMultilevel"/>
    <w:tmpl w:val="5E74E0F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6E806CBC"/>
    <w:multiLevelType w:val="hybridMultilevel"/>
    <w:tmpl w:val="505413EE"/>
    <w:lvl w:ilvl="0" w:tplc="13783432">
      <w:start w:val="1"/>
      <w:numFmt w:val="decimal"/>
      <w:lvlText w:val="%1."/>
      <w:lvlJc w:val="left"/>
      <w:pPr>
        <w:ind w:left="220" w:hanging="219"/>
      </w:pPr>
      <w:rPr>
        <w:rFonts w:ascii="Calibri" w:eastAsia="Times New Roman" w:hAnsi="Calibri" w:cs="Calibri" w:hint="default"/>
        <w:b w:val="0"/>
        <w:w w:val="100"/>
        <w:sz w:val="22"/>
        <w:szCs w:val="22"/>
      </w:rPr>
    </w:lvl>
    <w:lvl w:ilvl="1" w:tplc="37A4FF66">
      <w:numFmt w:val="bullet"/>
      <w:lvlText w:val="•"/>
      <w:lvlJc w:val="left"/>
      <w:pPr>
        <w:ind w:left="1072" w:hanging="219"/>
      </w:pPr>
    </w:lvl>
    <w:lvl w:ilvl="2" w:tplc="AE6C04F2">
      <w:numFmt w:val="bullet"/>
      <w:lvlText w:val="•"/>
      <w:lvlJc w:val="left"/>
      <w:pPr>
        <w:ind w:left="1925" w:hanging="219"/>
      </w:pPr>
    </w:lvl>
    <w:lvl w:ilvl="3" w:tplc="2EAABE5E">
      <w:numFmt w:val="bullet"/>
      <w:lvlText w:val="•"/>
      <w:lvlJc w:val="left"/>
      <w:pPr>
        <w:ind w:left="2777" w:hanging="219"/>
      </w:pPr>
    </w:lvl>
    <w:lvl w:ilvl="4" w:tplc="CFB83B90">
      <w:numFmt w:val="bullet"/>
      <w:lvlText w:val="•"/>
      <w:lvlJc w:val="left"/>
      <w:pPr>
        <w:ind w:left="3630" w:hanging="219"/>
      </w:pPr>
    </w:lvl>
    <w:lvl w:ilvl="5" w:tplc="6EE01DC8">
      <w:numFmt w:val="bullet"/>
      <w:lvlText w:val="•"/>
      <w:lvlJc w:val="left"/>
      <w:pPr>
        <w:ind w:left="4483" w:hanging="219"/>
      </w:pPr>
    </w:lvl>
    <w:lvl w:ilvl="6" w:tplc="C7E65AE2">
      <w:numFmt w:val="bullet"/>
      <w:lvlText w:val="•"/>
      <w:lvlJc w:val="left"/>
      <w:pPr>
        <w:ind w:left="5335" w:hanging="219"/>
      </w:pPr>
    </w:lvl>
    <w:lvl w:ilvl="7" w:tplc="12AED952">
      <w:numFmt w:val="bullet"/>
      <w:lvlText w:val="•"/>
      <w:lvlJc w:val="left"/>
      <w:pPr>
        <w:ind w:left="6188" w:hanging="219"/>
      </w:pPr>
    </w:lvl>
    <w:lvl w:ilvl="8" w:tplc="9E7EF424">
      <w:numFmt w:val="bullet"/>
      <w:lvlText w:val="•"/>
      <w:lvlJc w:val="left"/>
      <w:pPr>
        <w:ind w:left="7041" w:hanging="219"/>
      </w:pPr>
    </w:lvl>
  </w:abstractNum>
  <w:abstractNum w:abstractNumId="28" w15:restartNumberingAfterBreak="0">
    <w:nsid w:val="70540B1D"/>
    <w:multiLevelType w:val="hybridMultilevel"/>
    <w:tmpl w:val="367EE3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BC433A"/>
    <w:multiLevelType w:val="hybridMultilevel"/>
    <w:tmpl w:val="FFC4C2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7B8E4AD5"/>
    <w:multiLevelType w:val="hybridMultilevel"/>
    <w:tmpl w:val="851ADF76"/>
    <w:lvl w:ilvl="0" w:tplc="B9AA67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F791430"/>
    <w:multiLevelType w:val="multilevel"/>
    <w:tmpl w:val="6C1011F0"/>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9"/>
  </w:num>
  <w:num w:numId="2">
    <w:abstractNumId w:val="5"/>
  </w:num>
  <w:num w:numId="3">
    <w:abstractNumId w:val="14"/>
  </w:num>
  <w:num w:numId="4">
    <w:abstractNumId w:val="4"/>
  </w:num>
  <w:num w:numId="5">
    <w:abstractNumId w:val="19"/>
  </w:num>
  <w:num w:numId="6">
    <w:abstractNumId w:val="26"/>
  </w:num>
  <w:num w:numId="7">
    <w:abstractNumId w:val="11"/>
  </w:num>
  <w:num w:numId="8">
    <w:abstractNumId w:val="0"/>
  </w:num>
  <w:num w:numId="9">
    <w:abstractNumId w:val="29"/>
  </w:num>
  <w:num w:numId="10">
    <w:abstractNumId w:val="15"/>
  </w:num>
  <w:num w:numId="11">
    <w:abstractNumId w:val="7"/>
  </w:num>
  <w:num w:numId="12">
    <w:abstractNumId w:val="20"/>
  </w:num>
  <w:num w:numId="13">
    <w:abstractNumId w:val="17"/>
  </w:num>
  <w:num w:numId="14">
    <w:abstractNumId w:val="18"/>
  </w:num>
  <w:num w:numId="15">
    <w:abstractNumId w:val="6"/>
  </w:num>
  <w:num w:numId="16">
    <w:abstractNumId w:val="16"/>
  </w:num>
  <w:num w:numId="17">
    <w:abstractNumId w:val="10"/>
  </w:num>
  <w:num w:numId="18">
    <w:abstractNumId w:val="31"/>
  </w:num>
  <w:num w:numId="19">
    <w:abstractNumId w:val="1"/>
  </w:num>
  <w:num w:numId="20">
    <w:abstractNumId w:val="12"/>
  </w:num>
  <w:num w:numId="21">
    <w:abstractNumId w:val="30"/>
  </w:num>
  <w:num w:numId="22">
    <w:abstractNumId w:val="8"/>
  </w:num>
  <w:num w:numId="23">
    <w:abstractNumId w:val="28"/>
  </w:num>
  <w:num w:numId="24">
    <w:abstractNumId w:val="24"/>
  </w:num>
  <w:num w:numId="25">
    <w:abstractNumId w:val="23"/>
  </w:num>
  <w:num w:numId="26">
    <w:abstractNumId w:val="27"/>
    <w:lvlOverride w:ilvl="0">
      <w:startOverride w:val="1"/>
    </w:lvlOverride>
    <w:lvlOverride w:ilvl="1"/>
    <w:lvlOverride w:ilvl="2"/>
    <w:lvlOverride w:ilvl="3"/>
    <w:lvlOverride w:ilvl="4"/>
    <w:lvlOverride w:ilvl="5"/>
    <w:lvlOverride w:ilvl="6"/>
    <w:lvlOverride w:ilvl="7"/>
    <w:lvlOverride w:ilvl="8"/>
  </w:num>
  <w:num w:numId="27">
    <w:abstractNumId w:val="13"/>
  </w:num>
  <w:num w:numId="28">
    <w:abstractNumId w:val="21"/>
  </w:num>
  <w:num w:numId="29">
    <w:abstractNumId w:val="25"/>
  </w:num>
  <w:num w:numId="30">
    <w:abstractNumId w:val="22"/>
  </w:num>
  <w:num w:numId="31">
    <w:abstractNumId w:val="2"/>
  </w:num>
  <w:num w:numId="32">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66B"/>
    <w:rsid w:val="000034B7"/>
    <w:rsid w:val="0000490C"/>
    <w:rsid w:val="00013662"/>
    <w:rsid w:val="0001627E"/>
    <w:rsid w:val="000306E8"/>
    <w:rsid w:val="00033058"/>
    <w:rsid w:val="00041024"/>
    <w:rsid w:val="000427A3"/>
    <w:rsid w:val="000437EB"/>
    <w:rsid w:val="00053CDF"/>
    <w:rsid w:val="0005705F"/>
    <w:rsid w:val="00057AD8"/>
    <w:rsid w:val="00062A0A"/>
    <w:rsid w:val="000725E6"/>
    <w:rsid w:val="0007264E"/>
    <w:rsid w:val="00073CBF"/>
    <w:rsid w:val="00076220"/>
    <w:rsid w:val="00077968"/>
    <w:rsid w:val="00077D03"/>
    <w:rsid w:val="00082B5B"/>
    <w:rsid w:val="00083FAC"/>
    <w:rsid w:val="00092672"/>
    <w:rsid w:val="00095767"/>
    <w:rsid w:val="00096B53"/>
    <w:rsid w:val="000971CE"/>
    <w:rsid w:val="000A296B"/>
    <w:rsid w:val="000A3E02"/>
    <w:rsid w:val="000A61EA"/>
    <w:rsid w:val="000B6CE9"/>
    <w:rsid w:val="000C1D4E"/>
    <w:rsid w:val="000C264A"/>
    <w:rsid w:val="000C3622"/>
    <w:rsid w:val="000C6BBC"/>
    <w:rsid w:val="000D3693"/>
    <w:rsid w:val="000D4FCE"/>
    <w:rsid w:val="000D5CEF"/>
    <w:rsid w:val="000E17D0"/>
    <w:rsid w:val="000E18D4"/>
    <w:rsid w:val="00101B0B"/>
    <w:rsid w:val="00102891"/>
    <w:rsid w:val="00102E7A"/>
    <w:rsid w:val="00103D3F"/>
    <w:rsid w:val="00104045"/>
    <w:rsid w:val="00107296"/>
    <w:rsid w:val="00111FE0"/>
    <w:rsid w:val="0011249A"/>
    <w:rsid w:val="00112769"/>
    <w:rsid w:val="001132A1"/>
    <w:rsid w:val="00132E59"/>
    <w:rsid w:val="00135AE4"/>
    <w:rsid w:val="001362CF"/>
    <w:rsid w:val="00144A51"/>
    <w:rsid w:val="00145CE1"/>
    <w:rsid w:val="001505A9"/>
    <w:rsid w:val="00150738"/>
    <w:rsid w:val="00153B11"/>
    <w:rsid w:val="0016128B"/>
    <w:rsid w:val="00161AE8"/>
    <w:rsid w:val="001634B0"/>
    <w:rsid w:val="00163709"/>
    <w:rsid w:val="00165668"/>
    <w:rsid w:val="0016566B"/>
    <w:rsid w:val="001675B4"/>
    <w:rsid w:val="00167CA5"/>
    <w:rsid w:val="001778AF"/>
    <w:rsid w:val="00180605"/>
    <w:rsid w:val="00182C80"/>
    <w:rsid w:val="00183D69"/>
    <w:rsid w:val="00185444"/>
    <w:rsid w:val="0019093A"/>
    <w:rsid w:val="001911EE"/>
    <w:rsid w:val="001934AE"/>
    <w:rsid w:val="00195F7B"/>
    <w:rsid w:val="001961BB"/>
    <w:rsid w:val="00197617"/>
    <w:rsid w:val="001A1170"/>
    <w:rsid w:val="001A3804"/>
    <w:rsid w:val="001A46FA"/>
    <w:rsid w:val="001A4BF8"/>
    <w:rsid w:val="001A69A4"/>
    <w:rsid w:val="001A74F1"/>
    <w:rsid w:val="001B6574"/>
    <w:rsid w:val="001B6F9A"/>
    <w:rsid w:val="001B7A66"/>
    <w:rsid w:val="001C30FE"/>
    <w:rsid w:val="001C3FCA"/>
    <w:rsid w:val="001C5A73"/>
    <w:rsid w:val="001D123B"/>
    <w:rsid w:val="001D2FDC"/>
    <w:rsid w:val="001D3A72"/>
    <w:rsid w:val="001D5CFD"/>
    <w:rsid w:val="001E78C9"/>
    <w:rsid w:val="0020714E"/>
    <w:rsid w:val="0021174F"/>
    <w:rsid w:val="0021274F"/>
    <w:rsid w:val="0021426B"/>
    <w:rsid w:val="00214BF5"/>
    <w:rsid w:val="00215202"/>
    <w:rsid w:val="00217C88"/>
    <w:rsid w:val="00223C15"/>
    <w:rsid w:val="00235286"/>
    <w:rsid w:val="002443C9"/>
    <w:rsid w:val="00244F46"/>
    <w:rsid w:val="0025026F"/>
    <w:rsid w:val="002552C3"/>
    <w:rsid w:val="00255F88"/>
    <w:rsid w:val="002603C1"/>
    <w:rsid w:val="00261363"/>
    <w:rsid w:val="00270997"/>
    <w:rsid w:val="002832F1"/>
    <w:rsid w:val="0028348A"/>
    <w:rsid w:val="0028395D"/>
    <w:rsid w:val="0028611D"/>
    <w:rsid w:val="0028682C"/>
    <w:rsid w:val="002905A3"/>
    <w:rsid w:val="002918D7"/>
    <w:rsid w:val="0029384A"/>
    <w:rsid w:val="00294973"/>
    <w:rsid w:val="00297204"/>
    <w:rsid w:val="00297A7F"/>
    <w:rsid w:val="002A0452"/>
    <w:rsid w:val="002A1D04"/>
    <w:rsid w:val="002B058D"/>
    <w:rsid w:val="002B0C04"/>
    <w:rsid w:val="002C0ABF"/>
    <w:rsid w:val="002C3E52"/>
    <w:rsid w:val="002C7F20"/>
    <w:rsid w:val="002D4E66"/>
    <w:rsid w:val="002D5C6D"/>
    <w:rsid w:val="002D7EDD"/>
    <w:rsid w:val="002E2060"/>
    <w:rsid w:val="002F4129"/>
    <w:rsid w:val="002F73C9"/>
    <w:rsid w:val="00300CB7"/>
    <w:rsid w:val="00300F48"/>
    <w:rsid w:val="0030705E"/>
    <w:rsid w:val="00307FD7"/>
    <w:rsid w:val="00310BB7"/>
    <w:rsid w:val="00317EF2"/>
    <w:rsid w:val="00324E19"/>
    <w:rsid w:val="003265F8"/>
    <w:rsid w:val="0032738D"/>
    <w:rsid w:val="00331097"/>
    <w:rsid w:val="003337F1"/>
    <w:rsid w:val="0033474F"/>
    <w:rsid w:val="00334C35"/>
    <w:rsid w:val="003411DE"/>
    <w:rsid w:val="00353EFF"/>
    <w:rsid w:val="00363C48"/>
    <w:rsid w:val="003713A6"/>
    <w:rsid w:val="00373333"/>
    <w:rsid w:val="00373E46"/>
    <w:rsid w:val="003752CF"/>
    <w:rsid w:val="00375EFB"/>
    <w:rsid w:val="00377FB4"/>
    <w:rsid w:val="003858E5"/>
    <w:rsid w:val="003911A7"/>
    <w:rsid w:val="00392F01"/>
    <w:rsid w:val="003A06F2"/>
    <w:rsid w:val="003A2FAD"/>
    <w:rsid w:val="003A3FB0"/>
    <w:rsid w:val="003A4102"/>
    <w:rsid w:val="003A5137"/>
    <w:rsid w:val="003B0B9C"/>
    <w:rsid w:val="003B0E8B"/>
    <w:rsid w:val="003B6E40"/>
    <w:rsid w:val="003C0B7C"/>
    <w:rsid w:val="003C3617"/>
    <w:rsid w:val="003C3998"/>
    <w:rsid w:val="003D0A13"/>
    <w:rsid w:val="003D218D"/>
    <w:rsid w:val="003D368B"/>
    <w:rsid w:val="003D7BD3"/>
    <w:rsid w:val="003E1472"/>
    <w:rsid w:val="003E4201"/>
    <w:rsid w:val="003E500D"/>
    <w:rsid w:val="003F0938"/>
    <w:rsid w:val="003F56D5"/>
    <w:rsid w:val="00405092"/>
    <w:rsid w:val="0040563B"/>
    <w:rsid w:val="00411CCA"/>
    <w:rsid w:val="00416729"/>
    <w:rsid w:val="0042052E"/>
    <w:rsid w:val="00422C10"/>
    <w:rsid w:val="004234BA"/>
    <w:rsid w:val="00426076"/>
    <w:rsid w:val="00431057"/>
    <w:rsid w:val="004324FD"/>
    <w:rsid w:val="004333B2"/>
    <w:rsid w:val="004441D7"/>
    <w:rsid w:val="00444F7E"/>
    <w:rsid w:val="004475AE"/>
    <w:rsid w:val="004515E1"/>
    <w:rsid w:val="00452354"/>
    <w:rsid w:val="00460D6A"/>
    <w:rsid w:val="0046458C"/>
    <w:rsid w:val="00464658"/>
    <w:rsid w:val="004672F0"/>
    <w:rsid w:val="0047313D"/>
    <w:rsid w:val="00473BE4"/>
    <w:rsid w:val="00482A30"/>
    <w:rsid w:val="00483078"/>
    <w:rsid w:val="0048362D"/>
    <w:rsid w:val="00487948"/>
    <w:rsid w:val="004904B5"/>
    <w:rsid w:val="004929B7"/>
    <w:rsid w:val="00493EF8"/>
    <w:rsid w:val="00494688"/>
    <w:rsid w:val="00496ACB"/>
    <w:rsid w:val="004A2873"/>
    <w:rsid w:val="004A7E09"/>
    <w:rsid w:val="004B0326"/>
    <w:rsid w:val="004B04E3"/>
    <w:rsid w:val="004B0DB4"/>
    <w:rsid w:val="004B5CCA"/>
    <w:rsid w:val="004B678B"/>
    <w:rsid w:val="004B70A8"/>
    <w:rsid w:val="004B79B2"/>
    <w:rsid w:val="004C0986"/>
    <w:rsid w:val="004C3836"/>
    <w:rsid w:val="004D0904"/>
    <w:rsid w:val="004D10BD"/>
    <w:rsid w:val="004D4720"/>
    <w:rsid w:val="004D6556"/>
    <w:rsid w:val="004E07FA"/>
    <w:rsid w:val="004E111C"/>
    <w:rsid w:val="004E11BA"/>
    <w:rsid w:val="004E19D6"/>
    <w:rsid w:val="004E23E9"/>
    <w:rsid w:val="004E34AD"/>
    <w:rsid w:val="004F40D1"/>
    <w:rsid w:val="004F73AA"/>
    <w:rsid w:val="00501140"/>
    <w:rsid w:val="005040AF"/>
    <w:rsid w:val="00507569"/>
    <w:rsid w:val="00510EE7"/>
    <w:rsid w:val="00514C41"/>
    <w:rsid w:val="0051774E"/>
    <w:rsid w:val="00520C37"/>
    <w:rsid w:val="00520E6C"/>
    <w:rsid w:val="00521F8D"/>
    <w:rsid w:val="00524536"/>
    <w:rsid w:val="00524E37"/>
    <w:rsid w:val="00525DB5"/>
    <w:rsid w:val="00526480"/>
    <w:rsid w:val="0053011B"/>
    <w:rsid w:val="00533797"/>
    <w:rsid w:val="00534F4F"/>
    <w:rsid w:val="00537F22"/>
    <w:rsid w:val="005441B4"/>
    <w:rsid w:val="00545A0D"/>
    <w:rsid w:val="005478DF"/>
    <w:rsid w:val="00552845"/>
    <w:rsid w:val="005539BF"/>
    <w:rsid w:val="00553CC4"/>
    <w:rsid w:val="00561BD4"/>
    <w:rsid w:val="0056285A"/>
    <w:rsid w:val="005711D3"/>
    <w:rsid w:val="00582DC3"/>
    <w:rsid w:val="005834AC"/>
    <w:rsid w:val="005A4203"/>
    <w:rsid w:val="005A7675"/>
    <w:rsid w:val="005A776A"/>
    <w:rsid w:val="005B052F"/>
    <w:rsid w:val="005B1E70"/>
    <w:rsid w:val="005B387A"/>
    <w:rsid w:val="005B3EB4"/>
    <w:rsid w:val="005B6C73"/>
    <w:rsid w:val="005C26D9"/>
    <w:rsid w:val="005D2FC1"/>
    <w:rsid w:val="005D4DA9"/>
    <w:rsid w:val="005D56DD"/>
    <w:rsid w:val="005E1187"/>
    <w:rsid w:val="005E1FF0"/>
    <w:rsid w:val="005E340F"/>
    <w:rsid w:val="005E42EC"/>
    <w:rsid w:val="005E68C5"/>
    <w:rsid w:val="005F2027"/>
    <w:rsid w:val="005F328A"/>
    <w:rsid w:val="005F3B03"/>
    <w:rsid w:val="005F793E"/>
    <w:rsid w:val="00600DC8"/>
    <w:rsid w:val="0060100C"/>
    <w:rsid w:val="00606483"/>
    <w:rsid w:val="00607EC2"/>
    <w:rsid w:val="006132DF"/>
    <w:rsid w:val="00613E5B"/>
    <w:rsid w:val="0061401C"/>
    <w:rsid w:val="00621FA2"/>
    <w:rsid w:val="00624282"/>
    <w:rsid w:val="006278F2"/>
    <w:rsid w:val="006311DC"/>
    <w:rsid w:val="0063758F"/>
    <w:rsid w:val="006402C3"/>
    <w:rsid w:val="006423E1"/>
    <w:rsid w:val="006458D8"/>
    <w:rsid w:val="006516B1"/>
    <w:rsid w:val="00655A88"/>
    <w:rsid w:val="006563D9"/>
    <w:rsid w:val="006632A1"/>
    <w:rsid w:val="00663D1A"/>
    <w:rsid w:val="00675BAD"/>
    <w:rsid w:val="00675C2B"/>
    <w:rsid w:val="00677D24"/>
    <w:rsid w:val="00681523"/>
    <w:rsid w:val="00681960"/>
    <w:rsid w:val="006844FD"/>
    <w:rsid w:val="0069113D"/>
    <w:rsid w:val="00691DCC"/>
    <w:rsid w:val="00692B3E"/>
    <w:rsid w:val="00693CFC"/>
    <w:rsid w:val="006B2A4F"/>
    <w:rsid w:val="006B3004"/>
    <w:rsid w:val="006B75E7"/>
    <w:rsid w:val="006C1FE9"/>
    <w:rsid w:val="006C2D8A"/>
    <w:rsid w:val="006C64C4"/>
    <w:rsid w:val="006D642B"/>
    <w:rsid w:val="006E098A"/>
    <w:rsid w:val="006E2774"/>
    <w:rsid w:val="006E4141"/>
    <w:rsid w:val="006E4618"/>
    <w:rsid w:val="006E4726"/>
    <w:rsid w:val="006E4D80"/>
    <w:rsid w:val="006F062C"/>
    <w:rsid w:val="006F5443"/>
    <w:rsid w:val="006F54AC"/>
    <w:rsid w:val="006F56F3"/>
    <w:rsid w:val="007012E5"/>
    <w:rsid w:val="00701B75"/>
    <w:rsid w:val="00710CF3"/>
    <w:rsid w:val="00712BCD"/>
    <w:rsid w:val="0071406F"/>
    <w:rsid w:val="00714307"/>
    <w:rsid w:val="00716A9D"/>
    <w:rsid w:val="0071755D"/>
    <w:rsid w:val="00720C6A"/>
    <w:rsid w:val="00721A89"/>
    <w:rsid w:val="00725319"/>
    <w:rsid w:val="0072781B"/>
    <w:rsid w:val="00736F07"/>
    <w:rsid w:val="00745160"/>
    <w:rsid w:val="00747882"/>
    <w:rsid w:val="00752F0E"/>
    <w:rsid w:val="00760EF3"/>
    <w:rsid w:val="00764A06"/>
    <w:rsid w:val="00764A2E"/>
    <w:rsid w:val="00765AB5"/>
    <w:rsid w:val="00773AC8"/>
    <w:rsid w:val="00774568"/>
    <w:rsid w:val="00775C02"/>
    <w:rsid w:val="0077609D"/>
    <w:rsid w:val="007772B7"/>
    <w:rsid w:val="00784DE1"/>
    <w:rsid w:val="007857E2"/>
    <w:rsid w:val="0079221B"/>
    <w:rsid w:val="00795851"/>
    <w:rsid w:val="00796FBA"/>
    <w:rsid w:val="0079718D"/>
    <w:rsid w:val="007A4995"/>
    <w:rsid w:val="007A5E63"/>
    <w:rsid w:val="007B1478"/>
    <w:rsid w:val="007C3C8E"/>
    <w:rsid w:val="007D17AC"/>
    <w:rsid w:val="007D2BB5"/>
    <w:rsid w:val="007D3068"/>
    <w:rsid w:val="007E3409"/>
    <w:rsid w:val="007E5CE0"/>
    <w:rsid w:val="007F3E94"/>
    <w:rsid w:val="007F4DA7"/>
    <w:rsid w:val="007F69D9"/>
    <w:rsid w:val="007F75AD"/>
    <w:rsid w:val="007F7966"/>
    <w:rsid w:val="0080007F"/>
    <w:rsid w:val="00801648"/>
    <w:rsid w:val="00801CDC"/>
    <w:rsid w:val="00803B08"/>
    <w:rsid w:val="008114B1"/>
    <w:rsid w:val="0081276B"/>
    <w:rsid w:val="00813156"/>
    <w:rsid w:val="008132D9"/>
    <w:rsid w:val="00814091"/>
    <w:rsid w:val="00814979"/>
    <w:rsid w:val="00814AC2"/>
    <w:rsid w:val="00815103"/>
    <w:rsid w:val="00816DA0"/>
    <w:rsid w:val="008228C6"/>
    <w:rsid w:val="00824327"/>
    <w:rsid w:val="00826AA5"/>
    <w:rsid w:val="00832491"/>
    <w:rsid w:val="008359B0"/>
    <w:rsid w:val="00836EA3"/>
    <w:rsid w:val="008403EF"/>
    <w:rsid w:val="00845194"/>
    <w:rsid w:val="0084702E"/>
    <w:rsid w:val="00854CD9"/>
    <w:rsid w:val="00860A8C"/>
    <w:rsid w:val="00860EDF"/>
    <w:rsid w:val="0086276E"/>
    <w:rsid w:val="00865A9A"/>
    <w:rsid w:val="008724ED"/>
    <w:rsid w:val="00880802"/>
    <w:rsid w:val="008816D0"/>
    <w:rsid w:val="0088247D"/>
    <w:rsid w:val="0089342C"/>
    <w:rsid w:val="008A1909"/>
    <w:rsid w:val="008A3232"/>
    <w:rsid w:val="008A3322"/>
    <w:rsid w:val="008A5DDD"/>
    <w:rsid w:val="008A7DCE"/>
    <w:rsid w:val="008B1FD1"/>
    <w:rsid w:val="008B3AC9"/>
    <w:rsid w:val="008C1337"/>
    <w:rsid w:val="008C2BFC"/>
    <w:rsid w:val="008C39F6"/>
    <w:rsid w:val="008C6905"/>
    <w:rsid w:val="008D620D"/>
    <w:rsid w:val="008E09E6"/>
    <w:rsid w:val="008E4407"/>
    <w:rsid w:val="008E56B5"/>
    <w:rsid w:val="008E66D1"/>
    <w:rsid w:val="008E6C05"/>
    <w:rsid w:val="008F32F9"/>
    <w:rsid w:val="0090199D"/>
    <w:rsid w:val="009140D7"/>
    <w:rsid w:val="00917B31"/>
    <w:rsid w:val="00920455"/>
    <w:rsid w:val="009263B7"/>
    <w:rsid w:val="009269C3"/>
    <w:rsid w:val="0092701D"/>
    <w:rsid w:val="00930FB0"/>
    <w:rsid w:val="00931AE3"/>
    <w:rsid w:val="00931D12"/>
    <w:rsid w:val="009325A3"/>
    <w:rsid w:val="00933821"/>
    <w:rsid w:val="00935ED5"/>
    <w:rsid w:val="009360F9"/>
    <w:rsid w:val="00937B77"/>
    <w:rsid w:val="0094056B"/>
    <w:rsid w:val="00940782"/>
    <w:rsid w:val="0094222F"/>
    <w:rsid w:val="00943B73"/>
    <w:rsid w:val="00945CF9"/>
    <w:rsid w:val="009545F1"/>
    <w:rsid w:val="0095768E"/>
    <w:rsid w:val="009707EB"/>
    <w:rsid w:val="00975B69"/>
    <w:rsid w:val="009765CD"/>
    <w:rsid w:val="00976BF5"/>
    <w:rsid w:val="00981F74"/>
    <w:rsid w:val="00982631"/>
    <w:rsid w:val="009830C2"/>
    <w:rsid w:val="009835DD"/>
    <w:rsid w:val="009861E0"/>
    <w:rsid w:val="009918C2"/>
    <w:rsid w:val="0099273F"/>
    <w:rsid w:val="00993FC6"/>
    <w:rsid w:val="00994513"/>
    <w:rsid w:val="009976E1"/>
    <w:rsid w:val="009A0392"/>
    <w:rsid w:val="009A28C4"/>
    <w:rsid w:val="009A4796"/>
    <w:rsid w:val="009C1B45"/>
    <w:rsid w:val="009C1FDC"/>
    <w:rsid w:val="009C3744"/>
    <w:rsid w:val="009C515F"/>
    <w:rsid w:val="009D520E"/>
    <w:rsid w:val="009E1BC5"/>
    <w:rsid w:val="009E573A"/>
    <w:rsid w:val="009F21BA"/>
    <w:rsid w:val="00A02B4C"/>
    <w:rsid w:val="00A037EC"/>
    <w:rsid w:val="00A044C3"/>
    <w:rsid w:val="00A0457F"/>
    <w:rsid w:val="00A13E8F"/>
    <w:rsid w:val="00A173A4"/>
    <w:rsid w:val="00A176BE"/>
    <w:rsid w:val="00A20C57"/>
    <w:rsid w:val="00A258EF"/>
    <w:rsid w:val="00A25EC9"/>
    <w:rsid w:val="00A27795"/>
    <w:rsid w:val="00A3243F"/>
    <w:rsid w:val="00A32BF3"/>
    <w:rsid w:val="00A365B9"/>
    <w:rsid w:val="00A41490"/>
    <w:rsid w:val="00A501A7"/>
    <w:rsid w:val="00A507CD"/>
    <w:rsid w:val="00A52BD4"/>
    <w:rsid w:val="00A55E35"/>
    <w:rsid w:val="00A64E6E"/>
    <w:rsid w:val="00A72AB5"/>
    <w:rsid w:val="00A72D2F"/>
    <w:rsid w:val="00A7353C"/>
    <w:rsid w:val="00A75244"/>
    <w:rsid w:val="00A8168C"/>
    <w:rsid w:val="00A83E2E"/>
    <w:rsid w:val="00A8595C"/>
    <w:rsid w:val="00A9066D"/>
    <w:rsid w:val="00A93AFE"/>
    <w:rsid w:val="00A95AD3"/>
    <w:rsid w:val="00A95D44"/>
    <w:rsid w:val="00A97C97"/>
    <w:rsid w:val="00AA2B92"/>
    <w:rsid w:val="00AA4FAF"/>
    <w:rsid w:val="00AA5A3A"/>
    <w:rsid w:val="00AA636E"/>
    <w:rsid w:val="00AB05D9"/>
    <w:rsid w:val="00AB237C"/>
    <w:rsid w:val="00AB614B"/>
    <w:rsid w:val="00AC7D8F"/>
    <w:rsid w:val="00AD2BA6"/>
    <w:rsid w:val="00AD389F"/>
    <w:rsid w:val="00AD43FF"/>
    <w:rsid w:val="00AD45CA"/>
    <w:rsid w:val="00AE4278"/>
    <w:rsid w:val="00B009E1"/>
    <w:rsid w:val="00B00DBC"/>
    <w:rsid w:val="00B010FC"/>
    <w:rsid w:val="00B020FD"/>
    <w:rsid w:val="00B03229"/>
    <w:rsid w:val="00B0342B"/>
    <w:rsid w:val="00B059F2"/>
    <w:rsid w:val="00B11105"/>
    <w:rsid w:val="00B214B7"/>
    <w:rsid w:val="00B21EAD"/>
    <w:rsid w:val="00B259E6"/>
    <w:rsid w:val="00B25D65"/>
    <w:rsid w:val="00B263DF"/>
    <w:rsid w:val="00B300CB"/>
    <w:rsid w:val="00B319E1"/>
    <w:rsid w:val="00B31AF3"/>
    <w:rsid w:val="00B34B97"/>
    <w:rsid w:val="00B420D1"/>
    <w:rsid w:val="00B43280"/>
    <w:rsid w:val="00B510D3"/>
    <w:rsid w:val="00B51243"/>
    <w:rsid w:val="00B5220E"/>
    <w:rsid w:val="00B556D6"/>
    <w:rsid w:val="00B5573C"/>
    <w:rsid w:val="00B6056A"/>
    <w:rsid w:val="00B61377"/>
    <w:rsid w:val="00B6271E"/>
    <w:rsid w:val="00B661B2"/>
    <w:rsid w:val="00B71887"/>
    <w:rsid w:val="00B71C0A"/>
    <w:rsid w:val="00B76284"/>
    <w:rsid w:val="00B8061D"/>
    <w:rsid w:val="00B95C4F"/>
    <w:rsid w:val="00B97B27"/>
    <w:rsid w:val="00BA0DEF"/>
    <w:rsid w:val="00BB081A"/>
    <w:rsid w:val="00BC1A21"/>
    <w:rsid w:val="00BC1F45"/>
    <w:rsid w:val="00BC3977"/>
    <w:rsid w:val="00BC4473"/>
    <w:rsid w:val="00BC4AD7"/>
    <w:rsid w:val="00BC7BF9"/>
    <w:rsid w:val="00BC7DE6"/>
    <w:rsid w:val="00BD6AE0"/>
    <w:rsid w:val="00BE445D"/>
    <w:rsid w:val="00BE452A"/>
    <w:rsid w:val="00BE501C"/>
    <w:rsid w:val="00BF16DC"/>
    <w:rsid w:val="00C053BD"/>
    <w:rsid w:val="00C05A8A"/>
    <w:rsid w:val="00C0713E"/>
    <w:rsid w:val="00C115CE"/>
    <w:rsid w:val="00C13105"/>
    <w:rsid w:val="00C154AF"/>
    <w:rsid w:val="00C1761F"/>
    <w:rsid w:val="00C27773"/>
    <w:rsid w:val="00C30237"/>
    <w:rsid w:val="00C31808"/>
    <w:rsid w:val="00C3220C"/>
    <w:rsid w:val="00C3374F"/>
    <w:rsid w:val="00C34316"/>
    <w:rsid w:val="00C34C02"/>
    <w:rsid w:val="00C37C50"/>
    <w:rsid w:val="00C402A2"/>
    <w:rsid w:val="00C432B4"/>
    <w:rsid w:val="00C44593"/>
    <w:rsid w:val="00C57046"/>
    <w:rsid w:val="00C60C00"/>
    <w:rsid w:val="00C627DE"/>
    <w:rsid w:val="00C63CF7"/>
    <w:rsid w:val="00C64FEA"/>
    <w:rsid w:val="00C7104D"/>
    <w:rsid w:val="00C80268"/>
    <w:rsid w:val="00C80764"/>
    <w:rsid w:val="00C81B2D"/>
    <w:rsid w:val="00C83C35"/>
    <w:rsid w:val="00C907A2"/>
    <w:rsid w:val="00C9088A"/>
    <w:rsid w:val="00C960EE"/>
    <w:rsid w:val="00C96372"/>
    <w:rsid w:val="00CA0440"/>
    <w:rsid w:val="00CA481B"/>
    <w:rsid w:val="00CA66C2"/>
    <w:rsid w:val="00CB161B"/>
    <w:rsid w:val="00CB3318"/>
    <w:rsid w:val="00CB3404"/>
    <w:rsid w:val="00CC03E1"/>
    <w:rsid w:val="00CC09E7"/>
    <w:rsid w:val="00CC1651"/>
    <w:rsid w:val="00CC19ED"/>
    <w:rsid w:val="00CC46E8"/>
    <w:rsid w:val="00CD25AD"/>
    <w:rsid w:val="00CD3224"/>
    <w:rsid w:val="00CD64FB"/>
    <w:rsid w:val="00CE0613"/>
    <w:rsid w:val="00CE2853"/>
    <w:rsid w:val="00CE329A"/>
    <w:rsid w:val="00CE341C"/>
    <w:rsid w:val="00CF17FB"/>
    <w:rsid w:val="00CF22BF"/>
    <w:rsid w:val="00CF2548"/>
    <w:rsid w:val="00CF5DA9"/>
    <w:rsid w:val="00D0027B"/>
    <w:rsid w:val="00D012E0"/>
    <w:rsid w:val="00D03AD2"/>
    <w:rsid w:val="00D05749"/>
    <w:rsid w:val="00D0653B"/>
    <w:rsid w:val="00D1252E"/>
    <w:rsid w:val="00D13F2F"/>
    <w:rsid w:val="00D17F35"/>
    <w:rsid w:val="00D22F61"/>
    <w:rsid w:val="00D25B20"/>
    <w:rsid w:val="00D26335"/>
    <w:rsid w:val="00D3224D"/>
    <w:rsid w:val="00D35865"/>
    <w:rsid w:val="00D362C3"/>
    <w:rsid w:val="00D40DAE"/>
    <w:rsid w:val="00D44ADC"/>
    <w:rsid w:val="00D45207"/>
    <w:rsid w:val="00D51C06"/>
    <w:rsid w:val="00D53E42"/>
    <w:rsid w:val="00D57B3A"/>
    <w:rsid w:val="00D6094F"/>
    <w:rsid w:val="00D62595"/>
    <w:rsid w:val="00D62E03"/>
    <w:rsid w:val="00D64414"/>
    <w:rsid w:val="00D6640B"/>
    <w:rsid w:val="00D6692C"/>
    <w:rsid w:val="00D70C4C"/>
    <w:rsid w:val="00D8204C"/>
    <w:rsid w:val="00D83F72"/>
    <w:rsid w:val="00D90CE0"/>
    <w:rsid w:val="00D91CDA"/>
    <w:rsid w:val="00D92504"/>
    <w:rsid w:val="00D94D7B"/>
    <w:rsid w:val="00D95E33"/>
    <w:rsid w:val="00D97544"/>
    <w:rsid w:val="00DA0952"/>
    <w:rsid w:val="00DA09CA"/>
    <w:rsid w:val="00DA398E"/>
    <w:rsid w:val="00DA4185"/>
    <w:rsid w:val="00DA5870"/>
    <w:rsid w:val="00DA5A16"/>
    <w:rsid w:val="00DA64CB"/>
    <w:rsid w:val="00DB2404"/>
    <w:rsid w:val="00DB51EE"/>
    <w:rsid w:val="00DB5E90"/>
    <w:rsid w:val="00DC097F"/>
    <w:rsid w:val="00DC59B6"/>
    <w:rsid w:val="00DC5C9D"/>
    <w:rsid w:val="00DC7C1E"/>
    <w:rsid w:val="00DD1C6A"/>
    <w:rsid w:val="00DD25FC"/>
    <w:rsid w:val="00DE0C62"/>
    <w:rsid w:val="00DE2295"/>
    <w:rsid w:val="00DE6E9D"/>
    <w:rsid w:val="00DF1D69"/>
    <w:rsid w:val="00DF2675"/>
    <w:rsid w:val="00DF5808"/>
    <w:rsid w:val="00DF6AA3"/>
    <w:rsid w:val="00E00553"/>
    <w:rsid w:val="00E0075E"/>
    <w:rsid w:val="00E02692"/>
    <w:rsid w:val="00E055AD"/>
    <w:rsid w:val="00E10312"/>
    <w:rsid w:val="00E16D16"/>
    <w:rsid w:val="00E21E49"/>
    <w:rsid w:val="00E2213C"/>
    <w:rsid w:val="00E37EA8"/>
    <w:rsid w:val="00E4037A"/>
    <w:rsid w:val="00E42CE2"/>
    <w:rsid w:val="00E43DB1"/>
    <w:rsid w:val="00E44F2E"/>
    <w:rsid w:val="00E47058"/>
    <w:rsid w:val="00E470AE"/>
    <w:rsid w:val="00E537BF"/>
    <w:rsid w:val="00E571DB"/>
    <w:rsid w:val="00E615DF"/>
    <w:rsid w:val="00E62E59"/>
    <w:rsid w:val="00E66E6A"/>
    <w:rsid w:val="00E85C45"/>
    <w:rsid w:val="00E86068"/>
    <w:rsid w:val="00E92374"/>
    <w:rsid w:val="00E93298"/>
    <w:rsid w:val="00E971F2"/>
    <w:rsid w:val="00EA1D69"/>
    <w:rsid w:val="00EA4F55"/>
    <w:rsid w:val="00EB0FD6"/>
    <w:rsid w:val="00EB33E1"/>
    <w:rsid w:val="00EB49DB"/>
    <w:rsid w:val="00EE2809"/>
    <w:rsid w:val="00EE2C44"/>
    <w:rsid w:val="00EE34BD"/>
    <w:rsid w:val="00EE6832"/>
    <w:rsid w:val="00EF0A02"/>
    <w:rsid w:val="00EF1C2B"/>
    <w:rsid w:val="00EF785C"/>
    <w:rsid w:val="00F0377C"/>
    <w:rsid w:val="00F30A84"/>
    <w:rsid w:val="00F3112D"/>
    <w:rsid w:val="00F31D8A"/>
    <w:rsid w:val="00F33213"/>
    <w:rsid w:val="00F338A8"/>
    <w:rsid w:val="00F46919"/>
    <w:rsid w:val="00F47739"/>
    <w:rsid w:val="00F5239D"/>
    <w:rsid w:val="00F53F83"/>
    <w:rsid w:val="00F540A3"/>
    <w:rsid w:val="00F565FF"/>
    <w:rsid w:val="00F57474"/>
    <w:rsid w:val="00F61E2C"/>
    <w:rsid w:val="00F63127"/>
    <w:rsid w:val="00F659E8"/>
    <w:rsid w:val="00F65CFD"/>
    <w:rsid w:val="00F73E9B"/>
    <w:rsid w:val="00F77E56"/>
    <w:rsid w:val="00F81BC4"/>
    <w:rsid w:val="00F83587"/>
    <w:rsid w:val="00F85069"/>
    <w:rsid w:val="00FA58B4"/>
    <w:rsid w:val="00FB30CD"/>
    <w:rsid w:val="00FC2762"/>
    <w:rsid w:val="00FC50C3"/>
    <w:rsid w:val="00FD0AD1"/>
    <w:rsid w:val="00FD5D64"/>
    <w:rsid w:val="00FE7A9C"/>
    <w:rsid w:val="00FE7AFA"/>
    <w:rsid w:val="00FE7C35"/>
    <w:rsid w:val="00FF0653"/>
    <w:rsid w:val="00FF39A5"/>
    <w:rsid w:val="00FF4C08"/>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65318F"/>
  <w15:docId w15:val="{51162AED-9DFD-4E6B-A21C-646B9E6C3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7F1"/>
    <w:pPr>
      <w:spacing w:before="240" w:after="240"/>
      <w:jc w:val="both"/>
    </w:pPr>
    <w:rPr>
      <w:rFonts w:asciiTheme="minorHAnsi" w:hAnsiTheme="minorHAnsi"/>
      <w:sz w:val="22"/>
      <w:szCs w:val="24"/>
    </w:rPr>
  </w:style>
  <w:style w:type="paragraph" w:styleId="Heading1">
    <w:name w:val="heading 1"/>
    <w:basedOn w:val="Normal"/>
    <w:next w:val="Normal"/>
    <w:link w:val="Heading1Char"/>
    <w:autoRedefine/>
    <w:qFormat/>
    <w:rsid w:val="001D5CFD"/>
    <w:pPr>
      <w:keepNext/>
      <w:spacing w:before="100" w:beforeAutospacing="1" w:after="0" w:line="360" w:lineRule="auto"/>
      <w:jc w:val="center"/>
      <w:outlineLvl w:val="0"/>
    </w:pPr>
    <w:rPr>
      <w:b/>
      <w:bCs/>
      <w:sz w:val="26"/>
      <w:szCs w:val="26"/>
      <w:lang w:eastAsia="en-US"/>
    </w:rPr>
  </w:style>
  <w:style w:type="paragraph" w:styleId="Heading2">
    <w:name w:val="heading 2"/>
    <w:basedOn w:val="Heading3"/>
    <w:next w:val="Normal"/>
    <w:link w:val="Heading2Char"/>
    <w:autoRedefine/>
    <w:qFormat/>
    <w:rsid w:val="002832F1"/>
    <w:pPr>
      <w:tabs>
        <w:tab w:val="num" w:pos="1553"/>
        <w:tab w:val="num" w:pos="1980"/>
      </w:tabs>
      <w:spacing w:before="100" w:beforeAutospacing="1" w:after="100" w:afterAutospacing="1"/>
      <w:ind w:left="360" w:hanging="360"/>
      <w:outlineLvl w:val="1"/>
    </w:pPr>
    <w:rPr>
      <w:rFonts w:ascii="Calibri" w:hAnsi="Calibri" w:cs="Times New Roman"/>
      <w:b/>
      <w:iCs/>
      <w:lang w:val="en-US" w:eastAsia="en-US"/>
    </w:rPr>
  </w:style>
  <w:style w:type="paragraph" w:styleId="Heading3">
    <w:name w:val="heading 3"/>
    <w:basedOn w:val="Normal"/>
    <w:next w:val="Normal"/>
    <w:link w:val="Heading3Char"/>
    <w:autoRedefine/>
    <w:qFormat/>
    <w:rsid w:val="003337F1"/>
    <w:pPr>
      <w:keepNext/>
      <w:outlineLvl w:val="2"/>
    </w:pPr>
    <w:rPr>
      <w:rFonts w:cs="Arial"/>
      <w:bCs/>
      <w:sz w:val="24"/>
      <w:szCs w:val="26"/>
    </w:rPr>
  </w:style>
  <w:style w:type="paragraph" w:styleId="Heading4">
    <w:name w:val="heading 4"/>
    <w:basedOn w:val="Normal"/>
    <w:next w:val="Normal"/>
    <w:link w:val="Heading4Char"/>
    <w:qFormat/>
    <w:rsid w:val="00A8168C"/>
    <w:pPr>
      <w:keepNext/>
      <w:spacing w:after="60"/>
      <w:outlineLvl w:val="3"/>
    </w:pPr>
    <w:rPr>
      <w:b/>
      <w:bCs/>
      <w:sz w:val="28"/>
      <w:szCs w:val="28"/>
    </w:rPr>
  </w:style>
  <w:style w:type="paragraph" w:styleId="Heading5">
    <w:name w:val="heading 5"/>
    <w:basedOn w:val="Normal"/>
    <w:next w:val="Normal"/>
    <w:link w:val="Heading5Char"/>
    <w:unhideWhenUsed/>
    <w:qFormat/>
    <w:rsid w:val="00A8168C"/>
    <w:pPr>
      <w:keepNext/>
      <w:keepLines/>
      <w:spacing w:before="40" w:line="259" w:lineRule="auto"/>
      <w:outlineLvl w:val="4"/>
    </w:pPr>
    <w:rPr>
      <w:rFonts w:asciiTheme="majorHAnsi" w:eastAsiaTheme="majorEastAsia" w:hAnsiTheme="majorHAnsi" w:cstheme="majorBidi"/>
      <w:color w:val="365F91" w:themeColor="accent1" w:themeShade="BF"/>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5CFD"/>
    <w:rPr>
      <w:rFonts w:asciiTheme="minorHAnsi" w:hAnsiTheme="minorHAnsi"/>
      <w:b/>
      <w:bCs/>
      <w:sz w:val="26"/>
      <w:szCs w:val="26"/>
      <w:lang w:eastAsia="en-US"/>
    </w:rPr>
  </w:style>
  <w:style w:type="character" w:customStyle="1" w:styleId="Heading3Char">
    <w:name w:val="Heading 3 Char"/>
    <w:basedOn w:val="DefaultParagraphFont"/>
    <w:link w:val="Heading3"/>
    <w:rsid w:val="003337F1"/>
    <w:rPr>
      <w:rFonts w:asciiTheme="minorHAnsi" w:hAnsiTheme="minorHAnsi" w:cs="Arial"/>
      <w:bCs/>
      <w:sz w:val="24"/>
      <w:szCs w:val="26"/>
    </w:rPr>
  </w:style>
  <w:style w:type="character" w:customStyle="1" w:styleId="Heading2Char">
    <w:name w:val="Heading 2 Char"/>
    <w:basedOn w:val="DefaultParagraphFont"/>
    <w:link w:val="Heading2"/>
    <w:rsid w:val="002832F1"/>
    <w:rPr>
      <w:rFonts w:ascii="Calibri" w:hAnsi="Calibri"/>
      <w:b/>
      <w:bCs/>
      <w:iCs/>
      <w:sz w:val="24"/>
      <w:szCs w:val="26"/>
      <w:lang w:val="en-US" w:eastAsia="en-US"/>
    </w:rPr>
  </w:style>
  <w:style w:type="character" w:customStyle="1" w:styleId="Heading4Char">
    <w:name w:val="Heading 4 Char"/>
    <w:basedOn w:val="DefaultParagraphFont"/>
    <w:link w:val="Heading4"/>
    <w:rsid w:val="00A8168C"/>
    <w:rPr>
      <w:b/>
      <w:bCs/>
      <w:sz w:val="28"/>
      <w:szCs w:val="28"/>
    </w:rPr>
  </w:style>
  <w:style w:type="character" w:customStyle="1" w:styleId="Heading5Char">
    <w:name w:val="Heading 5 Char"/>
    <w:basedOn w:val="DefaultParagraphFont"/>
    <w:link w:val="Heading5"/>
    <w:rsid w:val="00A8168C"/>
    <w:rPr>
      <w:rFonts w:asciiTheme="majorHAnsi" w:eastAsiaTheme="majorEastAsia" w:hAnsiTheme="majorHAnsi" w:cstheme="majorBidi"/>
      <w:color w:val="365F91" w:themeColor="accent1" w:themeShade="BF"/>
      <w:sz w:val="22"/>
      <w:szCs w:val="22"/>
      <w:lang w:val="en-US" w:eastAsia="en-US"/>
    </w:rPr>
  </w:style>
  <w:style w:type="paragraph" w:styleId="Header">
    <w:name w:val="header"/>
    <w:basedOn w:val="Normal"/>
    <w:link w:val="HeaderChar"/>
    <w:rsid w:val="0016566B"/>
    <w:pPr>
      <w:tabs>
        <w:tab w:val="center" w:pos="4153"/>
        <w:tab w:val="right" w:pos="8306"/>
      </w:tabs>
    </w:pPr>
  </w:style>
  <w:style w:type="character" w:customStyle="1" w:styleId="HeaderChar">
    <w:name w:val="Header Char"/>
    <w:basedOn w:val="DefaultParagraphFont"/>
    <w:link w:val="Header"/>
    <w:rsid w:val="0016566B"/>
    <w:rPr>
      <w:sz w:val="24"/>
      <w:szCs w:val="24"/>
    </w:rPr>
  </w:style>
  <w:style w:type="paragraph" w:styleId="Footer">
    <w:name w:val="footer"/>
    <w:basedOn w:val="Normal"/>
    <w:link w:val="FooterChar"/>
    <w:uiPriority w:val="99"/>
    <w:rsid w:val="0016566B"/>
    <w:pPr>
      <w:tabs>
        <w:tab w:val="center" w:pos="4153"/>
        <w:tab w:val="right" w:pos="8306"/>
      </w:tabs>
    </w:pPr>
  </w:style>
  <w:style w:type="character" w:customStyle="1" w:styleId="FooterChar">
    <w:name w:val="Footer Char"/>
    <w:basedOn w:val="DefaultParagraphFont"/>
    <w:link w:val="Footer"/>
    <w:uiPriority w:val="99"/>
    <w:rsid w:val="0016566B"/>
    <w:rPr>
      <w:sz w:val="24"/>
      <w:szCs w:val="24"/>
    </w:rPr>
  </w:style>
  <w:style w:type="paragraph" w:styleId="BalloonText">
    <w:name w:val="Balloon Text"/>
    <w:basedOn w:val="Normal"/>
    <w:link w:val="BalloonTextChar"/>
    <w:rsid w:val="0016566B"/>
    <w:rPr>
      <w:rFonts w:ascii="Tahoma" w:hAnsi="Tahoma" w:cs="Tahoma"/>
      <w:sz w:val="16"/>
      <w:szCs w:val="16"/>
    </w:rPr>
  </w:style>
  <w:style w:type="character" w:customStyle="1" w:styleId="BalloonTextChar">
    <w:name w:val="Balloon Text Char"/>
    <w:basedOn w:val="DefaultParagraphFont"/>
    <w:link w:val="BalloonText"/>
    <w:rsid w:val="0016566B"/>
    <w:rPr>
      <w:rFonts w:ascii="Tahoma" w:hAnsi="Tahoma" w:cs="Tahoma"/>
      <w:sz w:val="16"/>
      <w:szCs w:val="16"/>
    </w:rPr>
  </w:style>
  <w:style w:type="character" w:styleId="Emphasis">
    <w:name w:val="Emphasis"/>
    <w:basedOn w:val="DefaultParagraphFont"/>
    <w:uiPriority w:val="20"/>
    <w:qFormat/>
    <w:rsid w:val="00C053BD"/>
    <w:rPr>
      <w:i/>
      <w:iCs/>
    </w:rPr>
  </w:style>
  <w:style w:type="paragraph" w:styleId="ListParagraph">
    <w:name w:val="List Paragraph"/>
    <w:basedOn w:val="Normal"/>
    <w:link w:val="ListParagraphChar"/>
    <w:uiPriority w:val="34"/>
    <w:qFormat/>
    <w:rsid w:val="00150738"/>
    <w:pPr>
      <w:ind w:left="720"/>
      <w:contextualSpacing/>
    </w:pPr>
  </w:style>
  <w:style w:type="paragraph" w:customStyle="1" w:styleId="Default">
    <w:name w:val="Default"/>
    <w:rsid w:val="00CE0613"/>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431057"/>
    <w:rPr>
      <w:color w:val="0000FF" w:themeColor="hyperlink"/>
      <w:u w:val="single"/>
    </w:rPr>
  </w:style>
  <w:style w:type="character" w:customStyle="1" w:styleId="5yl5">
    <w:name w:val="_5yl5"/>
    <w:basedOn w:val="DefaultParagraphFont"/>
    <w:rsid w:val="00431057"/>
  </w:style>
  <w:style w:type="table" w:styleId="TableGrid">
    <w:name w:val="Table Grid"/>
    <w:basedOn w:val="TableNormal"/>
    <w:rsid w:val="004441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rsid w:val="00E571DB"/>
    <w:pPr>
      <w:ind w:left="240"/>
    </w:pPr>
  </w:style>
  <w:style w:type="paragraph" w:styleId="TOC1">
    <w:name w:val="toc 1"/>
    <w:basedOn w:val="Normal"/>
    <w:next w:val="Normal"/>
    <w:autoRedefine/>
    <w:uiPriority w:val="39"/>
    <w:rsid w:val="00E571DB"/>
  </w:style>
  <w:style w:type="paragraph" w:styleId="NoSpacing">
    <w:name w:val="No Spacing"/>
    <w:basedOn w:val="Normal"/>
    <w:qFormat/>
    <w:rsid w:val="00A8168C"/>
  </w:style>
  <w:style w:type="paragraph" w:styleId="HTMLPreformatted">
    <w:name w:val="HTML Preformatted"/>
    <w:basedOn w:val="Normal"/>
    <w:link w:val="HTMLPreformattedChar"/>
    <w:uiPriority w:val="99"/>
    <w:unhideWhenUsed/>
    <w:rsid w:val="00A816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8168C"/>
    <w:rPr>
      <w:rFonts w:ascii="Courier New" w:hAnsi="Courier New" w:cs="Courier New"/>
    </w:rPr>
  </w:style>
  <w:style w:type="paragraph" w:customStyle="1" w:styleId="NumCharCharCharCharCharCharCharCharChar">
    <w:name w:val="_Num# Char Char Char Char Char Char Char Char Char"/>
    <w:next w:val="Normal"/>
    <w:link w:val="NumCharCharCharCharCharCharCharCharCharChar"/>
    <w:semiHidden/>
    <w:rsid w:val="00A8168C"/>
    <w:pPr>
      <w:widowControl w:val="0"/>
      <w:jc w:val="both"/>
    </w:pPr>
    <w:rPr>
      <w:rFonts w:ascii="Tahoma" w:hAnsi="Tahoma"/>
      <w:sz w:val="22"/>
      <w:szCs w:val="22"/>
    </w:rPr>
  </w:style>
  <w:style w:type="character" w:customStyle="1" w:styleId="NumCharCharCharCharCharCharCharCharCharChar">
    <w:name w:val="_Num# Char Char Char Char Char Char Char Char Char Char"/>
    <w:link w:val="NumCharCharCharCharCharCharCharCharChar"/>
    <w:semiHidden/>
    <w:locked/>
    <w:rsid w:val="00A8168C"/>
    <w:rPr>
      <w:rFonts w:ascii="Tahoma" w:hAnsi="Tahoma"/>
      <w:sz w:val="22"/>
      <w:szCs w:val="22"/>
    </w:rPr>
  </w:style>
  <w:style w:type="paragraph" w:customStyle="1" w:styleId="TabletextChar">
    <w:name w:val="Table text Char"/>
    <w:basedOn w:val="Normal"/>
    <w:link w:val="TabletextCharChar"/>
    <w:semiHidden/>
    <w:rsid w:val="00A8168C"/>
    <w:pPr>
      <w:widowControl w:val="0"/>
      <w:spacing w:after="120"/>
    </w:pPr>
    <w:rPr>
      <w:rFonts w:ascii="Tahoma" w:hAnsi="Tahoma"/>
      <w:sz w:val="20"/>
      <w:szCs w:val="20"/>
      <w:lang w:eastAsia="en-US"/>
    </w:rPr>
  </w:style>
  <w:style w:type="character" w:customStyle="1" w:styleId="TabletextCharChar">
    <w:name w:val="Table text Char Char"/>
    <w:link w:val="TabletextChar"/>
    <w:semiHidden/>
    <w:locked/>
    <w:rsid w:val="00A8168C"/>
    <w:rPr>
      <w:rFonts w:ascii="Tahoma" w:hAnsi="Tahoma"/>
      <w:lang w:eastAsia="en-US"/>
    </w:rPr>
  </w:style>
  <w:style w:type="character" w:customStyle="1" w:styleId="a">
    <w:name w:val="Σώμα κειμένου_"/>
    <w:link w:val="1"/>
    <w:locked/>
    <w:rsid w:val="00A8168C"/>
    <w:rPr>
      <w:sz w:val="21"/>
      <w:shd w:val="clear" w:color="auto" w:fill="FFFFFF"/>
    </w:rPr>
  </w:style>
  <w:style w:type="paragraph" w:customStyle="1" w:styleId="1">
    <w:name w:val="Σώμα κειμένου1"/>
    <w:basedOn w:val="Normal"/>
    <w:link w:val="a"/>
    <w:rsid w:val="00A8168C"/>
    <w:pPr>
      <w:shd w:val="clear" w:color="auto" w:fill="FFFFFF"/>
      <w:spacing w:before="540" w:line="379" w:lineRule="exact"/>
      <w:ind w:hanging="360"/>
    </w:pPr>
    <w:rPr>
      <w:sz w:val="21"/>
      <w:szCs w:val="20"/>
      <w:shd w:val="clear" w:color="auto" w:fill="FFFFFF"/>
    </w:rPr>
  </w:style>
  <w:style w:type="character" w:customStyle="1" w:styleId="2">
    <w:name w:val="Σώμα κειμένου (2)"/>
    <w:rsid w:val="00A8168C"/>
    <w:rPr>
      <w:spacing w:val="0"/>
      <w:sz w:val="21"/>
      <w:u w:val="single"/>
    </w:rPr>
  </w:style>
  <w:style w:type="character" w:styleId="PageNumber">
    <w:name w:val="page number"/>
    <w:basedOn w:val="DefaultParagraphFont"/>
    <w:rsid w:val="00A8168C"/>
  </w:style>
  <w:style w:type="character" w:styleId="Strong">
    <w:name w:val="Strong"/>
    <w:uiPriority w:val="22"/>
    <w:qFormat/>
    <w:rsid w:val="00A8168C"/>
    <w:rPr>
      <w:b/>
    </w:rPr>
  </w:style>
  <w:style w:type="character" w:styleId="CommentReference">
    <w:name w:val="annotation reference"/>
    <w:rsid w:val="00A8168C"/>
    <w:rPr>
      <w:sz w:val="16"/>
      <w:szCs w:val="16"/>
    </w:rPr>
  </w:style>
  <w:style w:type="paragraph" w:styleId="CommentText">
    <w:name w:val="annotation text"/>
    <w:basedOn w:val="Normal"/>
    <w:link w:val="CommentTextChar"/>
    <w:rsid w:val="00A8168C"/>
    <w:rPr>
      <w:sz w:val="20"/>
      <w:szCs w:val="20"/>
    </w:rPr>
  </w:style>
  <w:style w:type="character" w:customStyle="1" w:styleId="CommentTextChar">
    <w:name w:val="Comment Text Char"/>
    <w:basedOn w:val="DefaultParagraphFont"/>
    <w:link w:val="CommentText"/>
    <w:rsid w:val="00A8168C"/>
  </w:style>
  <w:style w:type="paragraph" w:styleId="CommentSubject">
    <w:name w:val="annotation subject"/>
    <w:basedOn w:val="CommentText"/>
    <w:next w:val="CommentText"/>
    <w:link w:val="CommentSubjectChar"/>
    <w:rsid w:val="00A8168C"/>
    <w:rPr>
      <w:b/>
      <w:bCs/>
    </w:rPr>
  </w:style>
  <w:style w:type="character" w:customStyle="1" w:styleId="CommentSubjectChar">
    <w:name w:val="Comment Subject Char"/>
    <w:basedOn w:val="CommentTextChar"/>
    <w:link w:val="CommentSubject"/>
    <w:rsid w:val="00A8168C"/>
    <w:rPr>
      <w:b/>
      <w:bCs/>
    </w:rPr>
  </w:style>
  <w:style w:type="paragraph" w:customStyle="1" w:styleId="msonormal0">
    <w:name w:val="msonormal"/>
    <w:basedOn w:val="Normal"/>
    <w:rsid w:val="00A8168C"/>
    <w:pPr>
      <w:spacing w:before="100" w:beforeAutospacing="1" w:after="100" w:afterAutospacing="1"/>
    </w:pPr>
  </w:style>
  <w:style w:type="paragraph" w:customStyle="1" w:styleId="xl65">
    <w:name w:val="xl65"/>
    <w:basedOn w:val="Normal"/>
    <w:rsid w:val="00A8168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libri" w:hAnsi="Calibri" w:cs="Calibri"/>
      <w:b/>
      <w:bCs/>
      <w:sz w:val="16"/>
      <w:szCs w:val="16"/>
    </w:rPr>
  </w:style>
  <w:style w:type="paragraph" w:customStyle="1" w:styleId="xl66">
    <w:name w:val="xl66"/>
    <w:basedOn w:val="Normal"/>
    <w:rsid w:val="00A8168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libri" w:hAnsi="Calibri" w:cs="Calibri"/>
      <w:b/>
      <w:bCs/>
      <w:sz w:val="16"/>
      <w:szCs w:val="16"/>
    </w:rPr>
  </w:style>
  <w:style w:type="paragraph" w:customStyle="1" w:styleId="xl67">
    <w:name w:val="xl67"/>
    <w:basedOn w:val="Normal"/>
    <w:rsid w:val="00A8168C"/>
    <w:pPr>
      <w:shd w:val="clear" w:color="000000" w:fill="D9D9D9"/>
      <w:spacing w:before="100" w:beforeAutospacing="1" w:after="100" w:afterAutospacing="1"/>
    </w:pPr>
  </w:style>
  <w:style w:type="paragraph" w:customStyle="1" w:styleId="xl68">
    <w:name w:val="xl68"/>
    <w:basedOn w:val="Normal"/>
    <w:rsid w:val="00A8168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69">
    <w:name w:val="xl69"/>
    <w:basedOn w:val="Normal"/>
    <w:rsid w:val="00A8168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sz w:val="16"/>
      <w:szCs w:val="16"/>
    </w:rPr>
  </w:style>
  <w:style w:type="paragraph" w:customStyle="1" w:styleId="xl70">
    <w:name w:val="xl70"/>
    <w:basedOn w:val="Normal"/>
    <w:rsid w:val="00A8168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1">
    <w:name w:val="xl71"/>
    <w:basedOn w:val="Normal"/>
    <w:rsid w:val="00A8168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2">
    <w:name w:val="xl72"/>
    <w:basedOn w:val="Normal"/>
    <w:rsid w:val="00A8168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3">
    <w:name w:val="xl73"/>
    <w:basedOn w:val="Normal"/>
    <w:rsid w:val="00A8168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Normal"/>
    <w:rsid w:val="00A8168C"/>
    <w:pPr>
      <w:pBdr>
        <w:top w:val="single" w:sz="4" w:space="0" w:color="auto"/>
        <w:left w:val="single" w:sz="4" w:space="0" w:color="auto"/>
        <w:bottom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75">
    <w:name w:val="xl75"/>
    <w:basedOn w:val="Normal"/>
    <w:rsid w:val="00A8168C"/>
    <w:pPr>
      <w:pBdr>
        <w:top w:val="single" w:sz="4" w:space="0" w:color="auto"/>
        <w:bottom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76">
    <w:name w:val="xl76"/>
    <w:basedOn w:val="Normal"/>
    <w:rsid w:val="00A8168C"/>
    <w:pPr>
      <w:pBdr>
        <w:top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b/>
      <w:bCs/>
      <w:sz w:val="16"/>
      <w:szCs w:val="16"/>
    </w:rPr>
  </w:style>
  <w:style w:type="paragraph" w:styleId="FootnoteText">
    <w:name w:val="footnote text"/>
    <w:basedOn w:val="Normal"/>
    <w:link w:val="FootnoteTextChar"/>
    <w:unhideWhenUsed/>
    <w:rsid w:val="00784DE1"/>
    <w:rPr>
      <w:sz w:val="20"/>
      <w:szCs w:val="20"/>
    </w:rPr>
  </w:style>
  <w:style w:type="character" w:customStyle="1" w:styleId="FootnoteTextChar">
    <w:name w:val="Footnote Text Char"/>
    <w:basedOn w:val="DefaultParagraphFont"/>
    <w:link w:val="FootnoteText"/>
    <w:rsid w:val="00784DE1"/>
  </w:style>
  <w:style w:type="character" w:styleId="FootnoteReference">
    <w:name w:val="footnote reference"/>
    <w:basedOn w:val="DefaultParagraphFont"/>
    <w:semiHidden/>
    <w:unhideWhenUsed/>
    <w:rsid w:val="00784DE1"/>
    <w:rPr>
      <w:vertAlign w:val="superscript"/>
    </w:rPr>
  </w:style>
  <w:style w:type="character" w:customStyle="1" w:styleId="a0">
    <w:name w:val="Χαρακτήρες σημείωσης τέλους"/>
    <w:rsid w:val="001D3A72"/>
    <w:rPr>
      <w:vertAlign w:val="superscript"/>
    </w:rPr>
  </w:style>
  <w:style w:type="character" w:customStyle="1" w:styleId="a1">
    <w:name w:val="Παραπομπή σημείωσης τέλους"/>
    <w:rsid w:val="001D3A72"/>
    <w:rPr>
      <w:vertAlign w:val="superscript"/>
    </w:rPr>
  </w:style>
  <w:style w:type="paragraph" w:styleId="EndnoteText">
    <w:name w:val="endnote text"/>
    <w:basedOn w:val="Normal"/>
    <w:link w:val="EndnoteTextChar"/>
    <w:rsid w:val="001D3A72"/>
    <w:pPr>
      <w:suppressAutoHyphens/>
      <w:spacing w:after="200" w:line="276" w:lineRule="auto"/>
      <w:ind w:firstLine="397"/>
    </w:pPr>
    <w:rPr>
      <w:rFonts w:ascii="Calibri" w:hAnsi="Calibri" w:cs="Calibri"/>
      <w:kern w:val="1"/>
      <w:sz w:val="20"/>
      <w:szCs w:val="20"/>
      <w:lang w:eastAsia="zh-CN"/>
    </w:rPr>
  </w:style>
  <w:style w:type="character" w:customStyle="1" w:styleId="EndnoteTextChar">
    <w:name w:val="Endnote Text Char"/>
    <w:basedOn w:val="DefaultParagraphFont"/>
    <w:link w:val="EndnoteText"/>
    <w:rsid w:val="001D3A72"/>
    <w:rPr>
      <w:rFonts w:ascii="Calibri" w:hAnsi="Calibri" w:cs="Calibri"/>
      <w:kern w:val="1"/>
      <w:lang w:eastAsia="zh-CN"/>
    </w:rPr>
  </w:style>
  <w:style w:type="character" w:customStyle="1" w:styleId="a2">
    <w:name w:val="Σύμβολο υποσημείωσης"/>
    <w:rsid w:val="009C515F"/>
    <w:rPr>
      <w:vertAlign w:val="superscript"/>
    </w:rPr>
  </w:style>
  <w:style w:type="character" w:customStyle="1" w:styleId="DeltaViewInsertion">
    <w:name w:val="DeltaView Insertion"/>
    <w:rsid w:val="009C515F"/>
    <w:rPr>
      <w:b/>
      <w:i/>
      <w:spacing w:val="0"/>
      <w:lang w:val="el-GR"/>
    </w:rPr>
  </w:style>
  <w:style w:type="paragraph" w:styleId="BodyText">
    <w:name w:val="Body Text"/>
    <w:aliases w:val="Σώμα κείμενου Char"/>
    <w:basedOn w:val="Normal"/>
    <w:link w:val="BodyTextChar"/>
    <w:rsid w:val="00E21E49"/>
    <w:pPr>
      <w:spacing w:line="360" w:lineRule="atLeast"/>
    </w:pPr>
    <w:rPr>
      <w:rFonts w:ascii="Arial" w:hAnsi="Arial"/>
    </w:rPr>
  </w:style>
  <w:style w:type="character" w:customStyle="1" w:styleId="BodyTextChar">
    <w:name w:val="Body Text Char"/>
    <w:aliases w:val="Σώμα κείμενου Char Char"/>
    <w:basedOn w:val="DefaultParagraphFont"/>
    <w:link w:val="BodyText"/>
    <w:rsid w:val="00E21E49"/>
    <w:rPr>
      <w:rFonts w:ascii="Arial" w:hAnsi="Arial"/>
      <w:sz w:val="24"/>
      <w:szCs w:val="24"/>
    </w:rPr>
  </w:style>
  <w:style w:type="paragraph" w:styleId="TOCHeading">
    <w:name w:val="TOC Heading"/>
    <w:basedOn w:val="Heading1"/>
    <w:next w:val="Normal"/>
    <w:uiPriority w:val="39"/>
    <w:unhideWhenUsed/>
    <w:qFormat/>
    <w:rsid w:val="00426076"/>
    <w:pPr>
      <w:keepLines/>
      <w:spacing w:before="240" w:beforeAutospacing="0" w:line="259" w:lineRule="auto"/>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3">
    <w:name w:val="toc 3"/>
    <w:basedOn w:val="Normal"/>
    <w:next w:val="Normal"/>
    <w:autoRedefine/>
    <w:uiPriority w:val="39"/>
    <w:unhideWhenUsed/>
    <w:rsid w:val="00426076"/>
    <w:pPr>
      <w:spacing w:after="100" w:line="259" w:lineRule="auto"/>
      <w:ind w:left="440"/>
    </w:pPr>
    <w:rPr>
      <w:rFonts w:eastAsiaTheme="minorEastAsia" w:cstheme="minorBidi"/>
      <w:szCs w:val="22"/>
      <w:lang w:val="en-US" w:eastAsia="en-US"/>
    </w:rPr>
  </w:style>
  <w:style w:type="paragraph" w:styleId="TOC4">
    <w:name w:val="toc 4"/>
    <w:basedOn w:val="Normal"/>
    <w:next w:val="Normal"/>
    <w:autoRedefine/>
    <w:uiPriority w:val="39"/>
    <w:unhideWhenUsed/>
    <w:rsid w:val="00426076"/>
    <w:pPr>
      <w:spacing w:after="100" w:line="259" w:lineRule="auto"/>
      <w:ind w:left="660"/>
    </w:pPr>
    <w:rPr>
      <w:rFonts w:eastAsiaTheme="minorEastAsia" w:cstheme="minorBidi"/>
      <w:szCs w:val="22"/>
      <w:lang w:val="en-US" w:eastAsia="en-US"/>
    </w:rPr>
  </w:style>
  <w:style w:type="paragraph" w:styleId="TOC5">
    <w:name w:val="toc 5"/>
    <w:basedOn w:val="Normal"/>
    <w:next w:val="Normal"/>
    <w:autoRedefine/>
    <w:uiPriority w:val="39"/>
    <w:unhideWhenUsed/>
    <w:rsid w:val="00426076"/>
    <w:pPr>
      <w:spacing w:after="100" w:line="259" w:lineRule="auto"/>
      <w:ind w:left="880"/>
    </w:pPr>
    <w:rPr>
      <w:rFonts w:eastAsiaTheme="minorEastAsia" w:cstheme="minorBidi"/>
      <w:szCs w:val="22"/>
      <w:lang w:val="en-US" w:eastAsia="en-US"/>
    </w:rPr>
  </w:style>
  <w:style w:type="paragraph" w:styleId="TOC6">
    <w:name w:val="toc 6"/>
    <w:basedOn w:val="Normal"/>
    <w:next w:val="Normal"/>
    <w:autoRedefine/>
    <w:uiPriority w:val="39"/>
    <w:unhideWhenUsed/>
    <w:rsid w:val="00426076"/>
    <w:pPr>
      <w:spacing w:after="100" w:line="259" w:lineRule="auto"/>
      <w:ind w:left="1100"/>
    </w:pPr>
    <w:rPr>
      <w:rFonts w:eastAsiaTheme="minorEastAsia" w:cstheme="minorBidi"/>
      <w:szCs w:val="22"/>
      <w:lang w:val="en-US" w:eastAsia="en-US"/>
    </w:rPr>
  </w:style>
  <w:style w:type="paragraph" w:styleId="TOC7">
    <w:name w:val="toc 7"/>
    <w:basedOn w:val="Normal"/>
    <w:next w:val="Normal"/>
    <w:autoRedefine/>
    <w:uiPriority w:val="39"/>
    <w:unhideWhenUsed/>
    <w:rsid w:val="00426076"/>
    <w:pPr>
      <w:spacing w:after="100" w:line="259" w:lineRule="auto"/>
      <w:ind w:left="1320"/>
    </w:pPr>
    <w:rPr>
      <w:rFonts w:eastAsiaTheme="minorEastAsia" w:cstheme="minorBidi"/>
      <w:szCs w:val="22"/>
      <w:lang w:val="en-US" w:eastAsia="en-US"/>
    </w:rPr>
  </w:style>
  <w:style w:type="paragraph" w:styleId="TOC8">
    <w:name w:val="toc 8"/>
    <w:basedOn w:val="Normal"/>
    <w:next w:val="Normal"/>
    <w:autoRedefine/>
    <w:uiPriority w:val="39"/>
    <w:unhideWhenUsed/>
    <w:rsid w:val="00426076"/>
    <w:pPr>
      <w:spacing w:after="100" w:line="259" w:lineRule="auto"/>
      <w:ind w:left="1540"/>
    </w:pPr>
    <w:rPr>
      <w:rFonts w:eastAsiaTheme="minorEastAsia" w:cstheme="minorBidi"/>
      <w:szCs w:val="22"/>
      <w:lang w:val="en-US" w:eastAsia="en-US"/>
    </w:rPr>
  </w:style>
  <w:style w:type="paragraph" w:styleId="TOC9">
    <w:name w:val="toc 9"/>
    <w:basedOn w:val="Normal"/>
    <w:next w:val="Normal"/>
    <w:autoRedefine/>
    <w:uiPriority w:val="39"/>
    <w:unhideWhenUsed/>
    <w:rsid w:val="00426076"/>
    <w:pPr>
      <w:spacing w:after="100" w:line="259" w:lineRule="auto"/>
      <w:ind w:left="1760"/>
    </w:pPr>
    <w:rPr>
      <w:rFonts w:eastAsiaTheme="minorEastAsia" w:cstheme="minorBidi"/>
      <w:szCs w:val="22"/>
      <w:lang w:val="en-US" w:eastAsia="en-US"/>
    </w:rPr>
  </w:style>
  <w:style w:type="paragraph" w:styleId="BodyTextIndent">
    <w:name w:val="Body Text Indent"/>
    <w:basedOn w:val="Normal"/>
    <w:link w:val="BodyTextIndentChar"/>
    <w:semiHidden/>
    <w:unhideWhenUsed/>
    <w:rsid w:val="00EA1D69"/>
    <w:pPr>
      <w:spacing w:after="120"/>
      <w:ind w:left="360"/>
    </w:pPr>
  </w:style>
  <w:style w:type="character" w:customStyle="1" w:styleId="BodyTextIndentChar">
    <w:name w:val="Body Text Indent Char"/>
    <w:basedOn w:val="DefaultParagraphFont"/>
    <w:link w:val="BodyTextIndent"/>
    <w:semiHidden/>
    <w:rsid w:val="00EA1D69"/>
    <w:rPr>
      <w:rFonts w:asciiTheme="minorHAnsi" w:hAnsiTheme="minorHAnsi"/>
      <w:sz w:val="22"/>
      <w:szCs w:val="24"/>
    </w:rPr>
  </w:style>
  <w:style w:type="paragraph" w:styleId="NormalWeb">
    <w:name w:val="Normal (Web)"/>
    <w:basedOn w:val="Normal"/>
    <w:uiPriority w:val="99"/>
    <w:rsid w:val="00EA1D69"/>
    <w:pPr>
      <w:spacing w:before="100" w:beforeAutospacing="1" w:after="100" w:afterAutospacing="1"/>
      <w:jc w:val="left"/>
    </w:pPr>
    <w:rPr>
      <w:rFonts w:ascii="Times New Roman" w:hAnsi="Times New Roman"/>
      <w:sz w:val="24"/>
    </w:rPr>
  </w:style>
  <w:style w:type="character" w:customStyle="1" w:styleId="ListParagraphChar">
    <w:name w:val="List Paragraph Char"/>
    <w:link w:val="ListParagraph"/>
    <w:uiPriority w:val="99"/>
    <w:locked/>
    <w:rsid w:val="00DA5870"/>
    <w:rPr>
      <w:rFonts w:asciiTheme="minorHAnsi" w:hAnsiTheme="minorHAnsi"/>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97695">
      <w:bodyDiv w:val="1"/>
      <w:marLeft w:val="0"/>
      <w:marRight w:val="0"/>
      <w:marTop w:val="0"/>
      <w:marBottom w:val="0"/>
      <w:divBdr>
        <w:top w:val="none" w:sz="0" w:space="0" w:color="auto"/>
        <w:left w:val="none" w:sz="0" w:space="0" w:color="auto"/>
        <w:bottom w:val="none" w:sz="0" w:space="0" w:color="auto"/>
        <w:right w:val="none" w:sz="0" w:space="0" w:color="auto"/>
      </w:divBdr>
    </w:div>
    <w:div w:id="194270486">
      <w:bodyDiv w:val="1"/>
      <w:marLeft w:val="0"/>
      <w:marRight w:val="0"/>
      <w:marTop w:val="0"/>
      <w:marBottom w:val="0"/>
      <w:divBdr>
        <w:top w:val="none" w:sz="0" w:space="0" w:color="auto"/>
        <w:left w:val="none" w:sz="0" w:space="0" w:color="auto"/>
        <w:bottom w:val="none" w:sz="0" w:space="0" w:color="auto"/>
        <w:right w:val="none" w:sz="0" w:space="0" w:color="auto"/>
      </w:divBdr>
    </w:div>
    <w:div w:id="444933839">
      <w:bodyDiv w:val="1"/>
      <w:marLeft w:val="0"/>
      <w:marRight w:val="0"/>
      <w:marTop w:val="0"/>
      <w:marBottom w:val="0"/>
      <w:divBdr>
        <w:top w:val="none" w:sz="0" w:space="0" w:color="auto"/>
        <w:left w:val="none" w:sz="0" w:space="0" w:color="auto"/>
        <w:bottom w:val="none" w:sz="0" w:space="0" w:color="auto"/>
        <w:right w:val="none" w:sz="0" w:space="0" w:color="auto"/>
      </w:divBdr>
    </w:div>
    <w:div w:id="963846002">
      <w:bodyDiv w:val="1"/>
      <w:marLeft w:val="0"/>
      <w:marRight w:val="0"/>
      <w:marTop w:val="0"/>
      <w:marBottom w:val="0"/>
      <w:divBdr>
        <w:top w:val="none" w:sz="0" w:space="0" w:color="auto"/>
        <w:left w:val="none" w:sz="0" w:space="0" w:color="auto"/>
        <w:bottom w:val="none" w:sz="0" w:space="0" w:color="auto"/>
        <w:right w:val="none" w:sz="0" w:space="0" w:color="auto"/>
      </w:divBdr>
      <w:divsChild>
        <w:div w:id="93526044">
          <w:marLeft w:val="0"/>
          <w:marRight w:val="0"/>
          <w:marTop w:val="0"/>
          <w:marBottom w:val="0"/>
          <w:divBdr>
            <w:top w:val="none" w:sz="0" w:space="0" w:color="auto"/>
            <w:left w:val="none" w:sz="0" w:space="0" w:color="auto"/>
            <w:bottom w:val="none" w:sz="0" w:space="0" w:color="auto"/>
            <w:right w:val="none" w:sz="0" w:space="0" w:color="auto"/>
          </w:divBdr>
        </w:div>
        <w:div w:id="1781604000">
          <w:marLeft w:val="0"/>
          <w:marRight w:val="0"/>
          <w:marTop w:val="0"/>
          <w:marBottom w:val="0"/>
          <w:divBdr>
            <w:top w:val="none" w:sz="0" w:space="0" w:color="auto"/>
            <w:left w:val="none" w:sz="0" w:space="0" w:color="auto"/>
            <w:bottom w:val="none" w:sz="0" w:space="0" w:color="auto"/>
            <w:right w:val="none" w:sz="0" w:space="0" w:color="auto"/>
          </w:divBdr>
        </w:div>
        <w:div w:id="1581326347">
          <w:marLeft w:val="0"/>
          <w:marRight w:val="0"/>
          <w:marTop w:val="0"/>
          <w:marBottom w:val="0"/>
          <w:divBdr>
            <w:top w:val="none" w:sz="0" w:space="0" w:color="auto"/>
            <w:left w:val="none" w:sz="0" w:space="0" w:color="auto"/>
            <w:bottom w:val="none" w:sz="0" w:space="0" w:color="auto"/>
            <w:right w:val="none" w:sz="0" w:space="0" w:color="auto"/>
          </w:divBdr>
        </w:div>
        <w:div w:id="1470780038">
          <w:marLeft w:val="0"/>
          <w:marRight w:val="0"/>
          <w:marTop w:val="0"/>
          <w:marBottom w:val="0"/>
          <w:divBdr>
            <w:top w:val="none" w:sz="0" w:space="0" w:color="auto"/>
            <w:left w:val="none" w:sz="0" w:space="0" w:color="auto"/>
            <w:bottom w:val="none" w:sz="0" w:space="0" w:color="auto"/>
            <w:right w:val="none" w:sz="0" w:space="0" w:color="auto"/>
          </w:divBdr>
        </w:div>
        <w:div w:id="2053000348">
          <w:marLeft w:val="0"/>
          <w:marRight w:val="0"/>
          <w:marTop w:val="0"/>
          <w:marBottom w:val="0"/>
          <w:divBdr>
            <w:top w:val="none" w:sz="0" w:space="0" w:color="auto"/>
            <w:left w:val="none" w:sz="0" w:space="0" w:color="auto"/>
            <w:bottom w:val="none" w:sz="0" w:space="0" w:color="auto"/>
            <w:right w:val="none" w:sz="0" w:space="0" w:color="auto"/>
          </w:divBdr>
        </w:div>
        <w:div w:id="300111345">
          <w:marLeft w:val="0"/>
          <w:marRight w:val="0"/>
          <w:marTop w:val="0"/>
          <w:marBottom w:val="0"/>
          <w:divBdr>
            <w:top w:val="none" w:sz="0" w:space="0" w:color="auto"/>
            <w:left w:val="none" w:sz="0" w:space="0" w:color="auto"/>
            <w:bottom w:val="none" w:sz="0" w:space="0" w:color="auto"/>
            <w:right w:val="none" w:sz="0" w:space="0" w:color="auto"/>
          </w:divBdr>
        </w:div>
        <w:div w:id="639186309">
          <w:marLeft w:val="0"/>
          <w:marRight w:val="0"/>
          <w:marTop w:val="0"/>
          <w:marBottom w:val="0"/>
          <w:divBdr>
            <w:top w:val="none" w:sz="0" w:space="0" w:color="auto"/>
            <w:left w:val="none" w:sz="0" w:space="0" w:color="auto"/>
            <w:bottom w:val="none" w:sz="0" w:space="0" w:color="auto"/>
            <w:right w:val="none" w:sz="0" w:space="0" w:color="auto"/>
          </w:divBdr>
        </w:div>
        <w:div w:id="1119953294">
          <w:marLeft w:val="0"/>
          <w:marRight w:val="0"/>
          <w:marTop w:val="0"/>
          <w:marBottom w:val="0"/>
          <w:divBdr>
            <w:top w:val="none" w:sz="0" w:space="0" w:color="auto"/>
            <w:left w:val="none" w:sz="0" w:space="0" w:color="auto"/>
            <w:bottom w:val="none" w:sz="0" w:space="0" w:color="auto"/>
            <w:right w:val="none" w:sz="0" w:space="0" w:color="auto"/>
          </w:divBdr>
        </w:div>
        <w:div w:id="1682003449">
          <w:marLeft w:val="0"/>
          <w:marRight w:val="0"/>
          <w:marTop w:val="0"/>
          <w:marBottom w:val="0"/>
          <w:divBdr>
            <w:top w:val="none" w:sz="0" w:space="0" w:color="auto"/>
            <w:left w:val="none" w:sz="0" w:space="0" w:color="auto"/>
            <w:bottom w:val="none" w:sz="0" w:space="0" w:color="auto"/>
            <w:right w:val="none" w:sz="0" w:space="0" w:color="auto"/>
          </w:divBdr>
        </w:div>
        <w:div w:id="1526746606">
          <w:marLeft w:val="0"/>
          <w:marRight w:val="0"/>
          <w:marTop w:val="0"/>
          <w:marBottom w:val="0"/>
          <w:divBdr>
            <w:top w:val="none" w:sz="0" w:space="0" w:color="auto"/>
            <w:left w:val="none" w:sz="0" w:space="0" w:color="auto"/>
            <w:bottom w:val="none" w:sz="0" w:space="0" w:color="auto"/>
            <w:right w:val="none" w:sz="0" w:space="0" w:color="auto"/>
          </w:divBdr>
        </w:div>
        <w:div w:id="1084767437">
          <w:marLeft w:val="0"/>
          <w:marRight w:val="0"/>
          <w:marTop w:val="0"/>
          <w:marBottom w:val="0"/>
          <w:divBdr>
            <w:top w:val="none" w:sz="0" w:space="0" w:color="auto"/>
            <w:left w:val="none" w:sz="0" w:space="0" w:color="auto"/>
            <w:bottom w:val="none" w:sz="0" w:space="0" w:color="auto"/>
            <w:right w:val="none" w:sz="0" w:space="0" w:color="auto"/>
          </w:divBdr>
        </w:div>
        <w:div w:id="477111941">
          <w:marLeft w:val="0"/>
          <w:marRight w:val="0"/>
          <w:marTop w:val="0"/>
          <w:marBottom w:val="0"/>
          <w:divBdr>
            <w:top w:val="none" w:sz="0" w:space="0" w:color="auto"/>
            <w:left w:val="none" w:sz="0" w:space="0" w:color="auto"/>
            <w:bottom w:val="none" w:sz="0" w:space="0" w:color="auto"/>
            <w:right w:val="none" w:sz="0" w:space="0" w:color="auto"/>
          </w:divBdr>
        </w:div>
        <w:div w:id="1545674784">
          <w:marLeft w:val="0"/>
          <w:marRight w:val="0"/>
          <w:marTop w:val="0"/>
          <w:marBottom w:val="0"/>
          <w:divBdr>
            <w:top w:val="none" w:sz="0" w:space="0" w:color="auto"/>
            <w:left w:val="none" w:sz="0" w:space="0" w:color="auto"/>
            <w:bottom w:val="none" w:sz="0" w:space="0" w:color="auto"/>
            <w:right w:val="none" w:sz="0" w:space="0" w:color="auto"/>
          </w:divBdr>
        </w:div>
        <w:div w:id="2012368235">
          <w:marLeft w:val="0"/>
          <w:marRight w:val="0"/>
          <w:marTop w:val="0"/>
          <w:marBottom w:val="0"/>
          <w:divBdr>
            <w:top w:val="none" w:sz="0" w:space="0" w:color="auto"/>
            <w:left w:val="none" w:sz="0" w:space="0" w:color="auto"/>
            <w:bottom w:val="none" w:sz="0" w:space="0" w:color="auto"/>
            <w:right w:val="none" w:sz="0" w:space="0" w:color="auto"/>
          </w:divBdr>
        </w:div>
        <w:div w:id="823859965">
          <w:marLeft w:val="0"/>
          <w:marRight w:val="0"/>
          <w:marTop w:val="0"/>
          <w:marBottom w:val="0"/>
          <w:divBdr>
            <w:top w:val="none" w:sz="0" w:space="0" w:color="auto"/>
            <w:left w:val="none" w:sz="0" w:space="0" w:color="auto"/>
            <w:bottom w:val="none" w:sz="0" w:space="0" w:color="auto"/>
            <w:right w:val="none" w:sz="0" w:space="0" w:color="auto"/>
          </w:divBdr>
        </w:div>
        <w:div w:id="1760640245">
          <w:marLeft w:val="0"/>
          <w:marRight w:val="0"/>
          <w:marTop w:val="0"/>
          <w:marBottom w:val="0"/>
          <w:divBdr>
            <w:top w:val="none" w:sz="0" w:space="0" w:color="auto"/>
            <w:left w:val="none" w:sz="0" w:space="0" w:color="auto"/>
            <w:bottom w:val="none" w:sz="0" w:space="0" w:color="auto"/>
            <w:right w:val="none" w:sz="0" w:space="0" w:color="auto"/>
          </w:divBdr>
        </w:div>
        <w:div w:id="661591776">
          <w:marLeft w:val="0"/>
          <w:marRight w:val="0"/>
          <w:marTop w:val="0"/>
          <w:marBottom w:val="0"/>
          <w:divBdr>
            <w:top w:val="none" w:sz="0" w:space="0" w:color="auto"/>
            <w:left w:val="none" w:sz="0" w:space="0" w:color="auto"/>
            <w:bottom w:val="none" w:sz="0" w:space="0" w:color="auto"/>
            <w:right w:val="none" w:sz="0" w:space="0" w:color="auto"/>
          </w:divBdr>
        </w:div>
        <w:div w:id="651328087">
          <w:marLeft w:val="0"/>
          <w:marRight w:val="0"/>
          <w:marTop w:val="0"/>
          <w:marBottom w:val="0"/>
          <w:divBdr>
            <w:top w:val="none" w:sz="0" w:space="0" w:color="auto"/>
            <w:left w:val="none" w:sz="0" w:space="0" w:color="auto"/>
            <w:bottom w:val="none" w:sz="0" w:space="0" w:color="auto"/>
            <w:right w:val="none" w:sz="0" w:space="0" w:color="auto"/>
          </w:divBdr>
        </w:div>
        <w:div w:id="378478894">
          <w:marLeft w:val="0"/>
          <w:marRight w:val="0"/>
          <w:marTop w:val="0"/>
          <w:marBottom w:val="0"/>
          <w:divBdr>
            <w:top w:val="none" w:sz="0" w:space="0" w:color="auto"/>
            <w:left w:val="none" w:sz="0" w:space="0" w:color="auto"/>
            <w:bottom w:val="none" w:sz="0" w:space="0" w:color="auto"/>
            <w:right w:val="none" w:sz="0" w:space="0" w:color="auto"/>
          </w:divBdr>
        </w:div>
        <w:div w:id="94710156">
          <w:marLeft w:val="0"/>
          <w:marRight w:val="0"/>
          <w:marTop w:val="0"/>
          <w:marBottom w:val="0"/>
          <w:divBdr>
            <w:top w:val="none" w:sz="0" w:space="0" w:color="auto"/>
            <w:left w:val="none" w:sz="0" w:space="0" w:color="auto"/>
            <w:bottom w:val="none" w:sz="0" w:space="0" w:color="auto"/>
            <w:right w:val="none" w:sz="0" w:space="0" w:color="auto"/>
          </w:divBdr>
        </w:div>
        <w:div w:id="1846170930">
          <w:marLeft w:val="0"/>
          <w:marRight w:val="0"/>
          <w:marTop w:val="0"/>
          <w:marBottom w:val="0"/>
          <w:divBdr>
            <w:top w:val="none" w:sz="0" w:space="0" w:color="auto"/>
            <w:left w:val="none" w:sz="0" w:space="0" w:color="auto"/>
            <w:bottom w:val="none" w:sz="0" w:space="0" w:color="auto"/>
            <w:right w:val="none" w:sz="0" w:space="0" w:color="auto"/>
          </w:divBdr>
        </w:div>
        <w:div w:id="263342753">
          <w:marLeft w:val="0"/>
          <w:marRight w:val="0"/>
          <w:marTop w:val="0"/>
          <w:marBottom w:val="0"/>
          <w:divBdr>
            <w:top w:val="none" w:sz="0" w:space="0" w:color="auto"/>
            <w:left w:val="none" w:sz="0" w:space="0" w:color="auto"/>
            <w:bottom w:val="none" w:sz="0" w:space="0" w:color="auto"/>
            <w:right w:val="none" w:sz="0" w:space="0" w:color="auto"/>
          </w:divBdr>
        </w:div>
        <w:div w:id="591205376">
          <w:marLeft w:val="0"/>
          <w:marRight w:val="0"/>
          <w:marTop w:val="0"/>
          <w:marBottom w:val="0"/>
          <w:divBdr>
            <w:top w:val="none" w:sz="0" w:space="0" w:color="auto"/>
            <w:left w:val="none" w:sz="0" w:space="0" w:color="auto"/>
            <w:bottom w:val="none" w:sz="0" w:space="0" w:color="auto"/>
            <w:right w:val="none" w:sz="0" w:space="0" w:color="auto"/>
          </w:divBdr>
        </w:div>
        <w:div w:id="1141269938">
          <w:marLeft w:val="0"/>
          <w:marRight w:val="0"/>
          <w:marTop w:val="0"/>
          <w:marBottom w:val="0"/>
          <w:divBdr>
            <w:top w:val="none" w:sz="0" w:space="0" w:color="auto"/>
            <w:left w:val="none" w:sz="0" w:space="0" w:color="auto"/>
            <w:bottom w:val="none" w:sz="0" w:space="0" w:color="auto"/>
            <w:right w:val="none" w:sz="0" w:space="0" w:color="auto"/>
          </w:divBdr>
        </w:div>
        <w:div w:id="259994740">
          <w:marLeft w:val="0"/>
          <w:marRight w:val="0"/>
          <w:marTop w:val="0"/>
          <w:marBottom w:val="0"/>
          <w:divBdr>
            <w:top w:val="none" w:sz="0" w:space="0" w:color="auto"/>
            <w:left w:val="none" w:sz="0" w:space="0" w:color="auto"/>
            <w:bottom w:val="none" w:sz="0" w:space="0" w:color="auto"/>
            <w:right w:val="none" w:sz="0" w:space="0" w:color="auto"/>
          </w:divBdr>
        </w:div>
        <w:div w:id="1628313297">
          <w:marLeft w:val="0"/>
          <w:marRight w:val="0"/>
          <w:marTop w:val="0"/>
          <w:marBottom w:val="0"/>
          <w:divBdr>
            <w:top w:val="none" w:sz="0" w:space="0" w:color="auto"/>
            <w:left w:val="none" w:sz="0" w:space="0" w:color="auto"/>
            <w:bottom w:val="none" w:sz="0" w:space="0" w:color="auto"/>
            <w:right w:val="none" w:sz="0" w:space="0" w:color="auto"/>
          </w:divBdr>
        </w:div>
        <w:div w:id="1683700666">
          <w:marLeft w:val="0"/>
          <w:marRight w:val="0"/>
          <w:marTop w:val="0"/>
          <w:marBottom w:val="0"/>
          <w:divBdr>
            <w:top w:val="none" w:sz="0" w:space="0" w:color="auto"/>
            <w:left w:val="none" w:sz="0" w:space="0" w:color="auto"/>
            <w:bottom w:val="none" w:sz="0" w:space="0" w:color="auto"/>
            <w:right w:val="none" w:sz="0" w:space="0" w:color="auto"/>
          </w:divBdr>
        </w:div>
        <w:div w:id="1484009207">
          <w:marLeft w:val="0"/>
          <w:marRight w:val="0"/>
          <w:marTop w:val="0"/>
          <w:marBottom w:val="0"/>
          <w:divBdr>
            <w:top w:val="none" w:sz="0" w:space="0" w:color="auto"/>
            <w:left w:val="none" w:sz="0" w:space="0" w:color="auto"/>
            <w:bottom w:val="none" w:sz="0" w:space="0" w:color="auto"/>
            <w:right w:val="none" w:sz="0" w:space="0" w:color="auto"/>
          </w:divBdr>
        </w:div>
        <w:div w:id="1269851931">
          <w:marLeft w:val="0"/>
          <w:marRight w:val="0"/>
          <w:marTop w:val="0"/>
          <w:marBottom w:val="0"/>
          <w:divBdr>
            <w:top w:val="none" w:sz="0" w:space="0" w:color="auto"/>
            <w:left w:val="none" w:sz="0" w:space="0" w:color="auto"/>
            <w:bottom w:val="none" w:sz="0" w:space="0" w:color="auto"/>
            <w:right w:val="none" w:sz="0" w:space="0" w:color="auto"/>
          </w:divBdr>
        </w:div>
        <w:div w:id="589241432">
          <w:marLeft w:val="0"/>
          <w:marRight w:val="0"/>
          <w:marTop w:val="0"/>
          <w:marBottom w:val="0"/>
          <w:divBdr>
            <w:top w:val="none" w:sz="0" w:space="0" w:color="auto"/>
            <w:left w:val="none" w:sz="0" w:space="0" w:color="auto"/>
            <w:bottom w:val="none" w:sz="0" w:space="0" w:color="auto"/>
            <w:right w:val="none" w:sz="0" w:space="0" w:color="auto"/>
          </w:divBdr>
        </w:div>
        <w:div w:id="1529223052">
          <w:marLeft w:val="0"/>
          <w:marRight w:val="0"/>
          <w:marTop w:val="0"/>
          <w:marBottom w:val="0"/>
          <w:divBdr>
            <w:top w:val="none" w:sz="0" w:space="0" w:color="auto"/>
            <w:left w:val="none" w:sz="0" w:space="0" w:color="auto"/>
            <w:bottom w:val="none" w:sz="0" w:space="0" w:color="auto"/>
            <w:right w:val="none" w:sz="0" w:space="0" w:color="auto"/>
          </w:divBdr>
        </w:div>
        <w:div w:id="1993289640">
          <w:marLeft w:val="0"/>
          <w:marRight w:val="0"/>
          <w:marTop w:val="0"/>
          <w:marBottom w:val="0"/>
          <w:divBdr>
            <w:top w:val="none" w:sz="0" w:space="0" w:color="auto"/>
            <w:left w:val="none" w:sz="0" w:space="0" w:color="auto"/>
            <w:bottom w:val="none" w:sz="0" w:space="0" w:color="auto"/>
            <w:right w:val="none" w:sz="0" w:space="0" w:color="auto"/>
          </w:divBdr>
        </w:div>
        <w:div w:id="1616256045">
          <w:marLeft w:val="0"/>
          <w:marRight w:val="0"/>
          <w:marTop w:val="0"/>
          <w:marBottom w:val="0"/>
          <w:divBdr>
            <w:top w:val="none" w:sz="0" w:space="0" w:color="auto"/>
            <w:left w:val="none" w:sz="0" w:space="0" w:color="auto"/>
            <w:bottom w:val="none" w:sz="0" w:space="0" w:color="auto"/>
            <w:right w:val="none" w:sz="0" w:space="0" w:color="auto"/>
          </w:divBdr>
        </w:div>
        <w:div w:id="3677257">
          <w:marLeft w:val="0"/>
          <w:marRight w:val="0"/>
          <w:marTop w:val="0"/>
          <w:marBottom w:val="0"/>
          <w:divBdr>
            <w:top w:val="none" w:sz="0" w:space="0" w:color="auto"/>
            <w:left w:val="none" w:sz="0" w:space="0" w:color="auto"/>
            <w:bottom w:val="none" w:sz="0" w:space="0" w:color="auto"/>
            <w:right w:val="none" w:sz="0" w:space="0" w:color="auto"/>
          </w:divBdr>
        </w:div>
        <w:div w:id="438642159">
          <w:marLeft w:val="0"/>
          <w:marRight w:val="0"/>
          <w:marTop w:val="0"/>
          <w:marBottom w:val="0"/>
          <w:divBdr>
            <w:top w:val="none" w:sz="0" w:space="0" w:color="auto"/>
            <w:left w:val="none" w:sz="0" w:space="0" w:color="auto"/>
            <w:bottom w:val="none" w:sz="0" w:space="0" w:color="auto"/>
            <w:right w:val="none" w:sz="0" w:space="0" w:color="auto"/>
          </w:divBdr>
        </w:div>
        <w:div w:id="1549800582">
          <w:marLeft w:val="0"/>
          <w:marRight w:val="0"/>
          <w:marTop w:val="0"/>
          <w:marBottom w:val="0"/>
          <w:divBdr>
            <w:top w:val="none" w:sz="0" w:space="0" w:color="auto"/>
            <w:left w:val="none" w:sz="0" w:space="0" w:color="auto"/>
            <w:bottom w:val="none" w:sz="0" w:space="0" w:color="auto"/>
            <w:right w:val="none" w:sz="0" w:space="0" w:color="auto"/>
          </w:divBdr>
        </w:div>
        <w:div w:id="1538618267">
          <w:marLeft w:val="0"/>
          <w:marRight w:val="0"/>
          <w:marTop w:val="0"/>
          <w:marBottom w:val="0"/>
          <w:divBdr>
            <w:top w:val="none" w:sz="0" w:space="0" w:color="auto"/>
            <w:left w:val="none" w:sz="0" w:space="0" w:color="auto"/>
            <w:bottom w:val="none" w:sz="0" w:space="0" w:color="auto"/>
            <w:right w:val="none" w:sz="0" w:space="0" w:color="auto"/>
          </w:divBdr>
        </w:div>
        <w:div w:id="542328173">
          <w:marLeft w:val="0"/>
          <w:marRight w:val="0"/>
          <w:marTop w:val="0"/>
          <w:marBottom w:val="0"/>
          <w:divBdr>
            <w:top w:val="none" w:sz="0" w:space="0" w:color="auto"/>
            <w:left w:val="none" w:sz="0" w:space="0" w:color="auto"/>
            <w:bottom w:val="none" w:sz="0" w:space="0" w:color="auto"/>
            <w:right w:val="none" w:sz="0" w:space="0" w:color="auto"/>
          </w:divBdr>
        </w:div>
        <w:div w:id="2045204569">
          <w:marLeft w:val="0"/>
          <w:marRight w:val="0"/>
          <w:marTop w:val="0"/>
          <w:marBottom w:val="0"/>
          <w:divBdr>
            <w:top w:val="none" w:sz="0" w:space="0" w:color="auto"/>
            <w:left w:val="none" w:sz="0" w:space="0" w:color="auto"/>
            <w:bottom w:val="none" w:sz="0" w:space="0" w:color="auto"/>
            <w:right w:val="none" w:sz="0" w:space="0" w:color="auto"/>
          </w:divBdr>
        </w:div>
        <w:div w:id="1594166798">
          <w:marLeft w:val="0"/>
          <w:marRight w:val="0"/>
          <w:marTop w:val="0"/>
          <w:marBottom w:val="0"/>
          <w:divBdr>
            <w:top w:val="none" w:sz="0" w:space="0" w:color="auto"/>
            <w:left w:val="none" w:sz="0" w:space="0" w:color="auto"/>
            <w:bottom w:val="none" w:sz="0" w:space="0" w:color="auto"/>
            <w:right w:val="none" w:sz="0" w:space="0" w:color="auto"/>
          </w:divBdr>
        </w:div>
        <w:div w:id="928737105">
          <w:marLeft w:val="0"/>
          <w:marRight w:val="0"/>
          <w:marTop w:val="0"/>
          <w:marBottom w:val="0"/>
          <w:divBdr>
            <w:top w:val="none" w:sz="0" w:space="0" w:color="auto"/>
            <w:left w:val="none" w:sz="0" w:space="0" w:color="auto"/>
            <w:bottom w:val="none" w:sz="0" w:space="0" w:color="auto"/>
            <w:right w:val="none" w:sz="0" w:space="0" w:color="auto"/>
          </w:divBdr>
        </w:div>
        <w:div w:id="611859084">
          <w:marLeft w:val="0"/>
          <w:marRight w:val="0"/>
          <w:marTop w:val="0"/>
          <w:marBottom w:val="0"/>
          <w:divBdr>
            <w:top w:val="none" w:sz="0" w:space="0" w:color="auto"/>
            <w:left w:val="none" w:sz="0" w:space="0" w:color="auto"/>
            <w:bottom w:val="none" w:sz="0" w:space="0" w:color="auto"/>
            <w:right w:val="none" w:sz="0" w:space="0" w:color="auto"/>
          </w:divBdr>
        </w:div>
        <w:div w:id="748966122">
          <w:marLeft w:val="0"/>
          <w:marRight w:val="0"/>
          <w:marTop w:val="0"/>
          <w:marBottom w:val="0"/>
          <w:divBdr>
            <w:top w:val="none" w:sz="0" w:space="0" w:color="auto"/>
            <w:left w:val="none" w:sz="0" w:space="0" w:color="auto"/>
            <w:bottom w:val="none" w:sz="0" w:space="0" w:color="auto"/>
            <w:right w:val="none" w:sz="0" w:space="0" w:color="auto"/>
          </w:divBdr>
        </w:div>
        <w:div w:id="981887753">
          <w:marLeft w:val="0"/>
          <w:marRight w:val="0"/>
          <w:marTop w:val="0"/>
          <w:marBottom w:val="0"/>
          <w:divBdr>
            <w:top w:val="none" w:sz="0" w:space="0" w:color="auto"/>
            <w:left w:val="none" w:sz="0" w:space="0" w:color="auto"/>
            <w:bottom w:val="none" w:sz="0" w:space="0" w:color="auto"/>
            <w:right w:val="none" w:sz="0" w:space="0" w:color="auto"/>
          </w:divBdr>
        </w:div>
        <w:div w:id="1443306724">
          <w:marLeft w:val="0"/>
          <w:marRight w:val="0"/>
          <w:marTop w:val="0"/>
          <w:marBottom w:val="0"/>
          <w:divBdr>
            <w:top w:val="none" w:sz="0" w:space="0" w:color="auto"/>
            <w:left w:val="none" w:sz="0" w:space="0" w:color="auto"/>
            <w:bottom w:val="none" w:sz="0" w:space="0" w:color="auto"/>
            <w:right w:val="none" w:sz="0" w:space="0" w:color="auto"/>
          </w:divBdr>
        </w:div>
        <w:div w:id="1756435208">
          <w:marLeft w:val="0"/>
          <w:marRight w:val="0"/>
          <w:marTop w:val="0"/>
          <w:marBottom w:val="0"/>
          <w:divBdr>
            <w:top w:val="none" w:sz="0" w:space="0" w:color="auto"/>
            <w:left w:val="none" w:sz="0" w:space="0" w:color="auto"/>
            <w:bottom w:val="none" w:sz="0" w:space="0" w:color="auto"/>
            <w:right w:val="none" w:sz="0" w:space="0" w:color="auto"/>
          </w:divBdr>
        </w:div>
        <w:div w:id="343825359">
          <w:marLeft w:val="0"/>
          <w:marRight w:val="0"/>
          <w:marTop w:val="0"/>
          <w:marBottom w:val="0"/>
          <w:divBdr>
            <w:top w:val="none" w:sz="0" w:space="0" w:color="auto"/>
            <w:left w:val="none" w:sz="0" w:space="0" w:color="auto"/>
            <w:bottom w:val="none" w:sz="0" w:space="0" w:color="auto"/>
            <w:right w:val="none" w:sz="0" w:space="0" w:color="auto"/>
          </w:divBdr>
        </w:div>
        <w:div w:id="645279301">
          <w:marLeft w:val="0"/>
          <w:marRight w:val="0"/>
          <w:marTop w:val="0"/>
          <w:marBottom w:val="0"/>
          <w:divBdr>
            <w:top w:val="none" w:sz="0" w:space="0" w:color="auto"/>
            <w:left w:val="none" w:sz="0" w:space="0" w:color="auto"/>
            <w:bottom w:val="none" w:sz="0" w:space="0" w:color="auto"/>
            <w:right w:val="none" w:sz="0" w:space="0" w:color="auto"/>
          </w:divBdr>
        </w:div>
        <w:div w:id="333074171">
          <w:marLeft w:val="0"/>
          <w:marRight w:val="0"/>
          <w:marTop w:val="0"/>
          <w:marBottom w:val="0"/>
          <w:divBdr>
            <w:top w:val="none" w:sz="0" w:space="0" w:color="auto"/>
            <w:left w:val="none" w:sz="0" w:space="0" w:color="auto"/>
            <w:bottom w:val="none" w:sz="0" w:space="0" w:color="auto"/>
            <w:right w:val="none" w:sz="0" w:space="0" w:color="auto"/>
          </w:divBdr>
        </w:div>
        <w:div w:id="35355701">
          <w:marLeft w:val="0"/>
          <w:marRight w:val="0"/>
          <w:marTop w:val="0"/>
          <w:marBottom w:val="0"/>
          <w:divBdr>
            <w:top w:val="none" w:sz="0" w:space="0" w:color="auto"/>
            <w:left w:val="none" w:sz="0" w:space="0" w:color="auto"/>
            <w:bottom w:val="none" w:sz="0" w:space="0" w:color="auto"/>
            <w:right w:val="none" w:sz="0" w:space="0" w:color="auto"/>
          </w:divBdr>
        </w:div>
        <w:div w:id="712078959">
          <w:marLeft w:val="0"/>
          <w:marRight w:val="0"/>
          <w:marTop w:val="0"/>
          <w:marBottom w:val="0"/>
          <w:divBdr>
            <w:top w:val="none" w:sz="0" w:space="0" w:color="auto"/>
            <w:left w:val="none" w:sz="0" w:space="0" w:color="auto"/>
            <w:bottom w:val="none" w:sz="0" w:space="0" w:color="auto"/>
            <w:right w:val="none" w:sz="0" w:space="0" w:color="auto"/>
          </w:divBdr>
        </w:div>
        <w:div w:id="862866142">
          <w:marLeft w:val="0"/>
          <w:marRight w:val="0"/>
          <w:marTop w:val="0"/>
          <w:marBottom w:val="0"/>
          <w:divBdr>
            <w:top w:val="none" w:sz="0" w:space="0" w:color="auto"/>
            <w:left w:val="none" w:sz="0" w:space="0" w:color="auto"/>
            <w:bottom w:val="none" w:sz="0" w:space="0" w:color="auto"/>
            <w:right w:val="none" w:sz="0" w:space="0" w:color="auto"/>
          </w:divBdr>
        </w:div>
        <w:div w:id="967474781">
          <w:marLeft w:val="0"/>
          <w:marRight w:val="0"/>
          <w:marTop w:val="0"/>
          <w:marBottom w:val="0"/>
          <w:divBdr>
            <w:top w:val="none" w:sz="0" w:space="0" w:color="auto"/>
            <w:left w:val="none" w:sz="0" w:space="0" w:color="auto"/>
            <w:bottom w:val="none" w:sz="0" w:space="0" w:color="auto"/>
            <w:right w:val="none" w:sz="0" w:space="0" w:color="auto"/>
          </w:divBdr>
        </w:div>
        <w:div w:id="1514301094">
          <w:marLeft w:val="0"/>
          <w:marRight w:val="0"/>
          <w:marTop w:val="0"/>
          <w:marBottom w:val="0"/>
          <w:divBdr>
            <w:top w:val="none" w:sz="0" w:space="0" w:color="auto"/>
            <w:left w:val="none" w:sz="0" w:space="0" w:color="auto"/>
            <w:bottom w:val="none" w:sz="0" w:space="0" w:color="auto"/>
            <w:right w:val="none" w:sz="0" w:space="0" w:color="auto"/>
          </w:divBdr>
        </w:div>
        <w:div w:id="462427057">
          <w:marLeft w:val="0"/>
          <w:marRight w:val="0"/>
          <w:marTop w:val="0"/>
          <w:marBottom w:val="0"/>
          <w:divBdr>
            <w:top w:val="none" w:sz="0" w:space="0" w:color="auto"/>
            <w:left w:val="none" w:sz="0" w:space="0" w:color="auto"/>
            <w:bottom w:val="none" w:sz="0" w:space="0" w:color="auto"/>
            <w:right w:val="none" w:sz="0" w:space="0" w:color="auto"/>
          </w:divBdr>
        </w:div>
        <w:div w:id="84881009">
          <w:marLeft w:val="0"/>
          <w:marRight w:val="0"/>
          <w:marTop w:val="0"/>
          <w:marBottom w:val="0"/>
          <w:divBdr>
            <w:top w:val="none" w:sz="0" w:space="0" w:color="auto"/>
            <w:left w:val="none" w:sz="0" w:space="0" w:color="auto"/>
            <w:bottom w:val="none" w:sz="0" w:space="0" w:color="auto"/>
            <w:right w:val="none" w:sz="0" w:space="0" w:color="auto"/>
          </w:divBdr>
        </w:div>
        <w:div w:id="669721803">
          <w:marLeft w:val="0"/>
          <w:marRight w:val="0"/>
          <w:marTop w:val="0"/>
          <w:marBottom w:val="0"/>
          <w:divBdr>
            <w:top w:val="none" w:sz="0" w:space="0" w:color="auto"/>
            <w:left w:val="none" w:sz="0" w:space="0" w:color="auto"/>
            <w:bottom w:val="none" w:sz="0" w:space="0" w:color="auto"/>
            <w:right w:val="none" w:sz="0" w:space="0" w:color="auto"/>
          </w:divBdr>
        </w:div>
        <w:div w:id="516162026">
          <w:marLeft w:val="0"/>
          <w:marRight w:val="0"/>
          <w:marTop w:val="0"/>
          <w:marBottom w:val="0"/>
          <w:divBdr>
            <w:top w:val="none" w:sz="0" w:space="0" w:color="auto"/>
            <w:left w:val="none" w:sz="0" w:space="0" w:color="auto"/>
            <w:bottom w:val="none" w:sz="0" w:space="0" w:color="auto"/>
            <w:right w:val="none" w:sz="0" w:space="0" w:color="auto"/>
          </w:divBdr>
        </w:div>
        <w:div w:id="63336244">
          <w:marLeft w:val="0"/>
          <w:marRight w:val="0"/>
          <w:marTop w:val="0"/>
          <w:marBottom w:val="0"/>
          <w:divBdr>
            <w:top w:val="none" w:sz="0" w:space="0" w:color="auto"/>
            <w:left w:val="none" w:sz="0" w:space="0" w:color="auto"/>
            <w:bottom w:val="none" w:sz="0" w:space="0" w:color="auto"/>
            <w:right w:val="none" w:sz="0" w:space="0" w:color="auto"/>
          </w:divBdr>
        </w:div>
        <w:div w:id="1106341360">
          <w:marLeft w:val="0"/>
          <w:marRight w:val="0"/>
          <w:marTop w:val="0"/>
          <w:marBottom w:val="0"/>
          <w:divBdr>
            <w:top w:val="none" w:sz="0" w:space="0" w:color="auto"/>
            <w:left w:val="none" w:sz="0" w:space="0" w:color="auto"/>
            <w:bottom w:val="none" w:sz="0" w:space="0" w:color="auto"/>
            <w:right w:val="none" w:sz="0" w:space="0" w:color="auto"/>
          </w:divBdr>
        </w:div>
        <w:div w:id="703217643">
          <w:marLeft w:val="0"/>
          <w:marRight w:val="0"/>
          <w:marTop w:val="0"/>
          <w:marBottom w:val="0"/>
          <w:divBdr>
            <w:top w:val="none" w:sz="0" w:space="0" w:color="auto"/>
            <w:left w:val="none" w:sz="0" w:space="0" w:color="auto"/>
            <w:bottom w:val="none" w:sz="0" w:space="0" w:color="auto"/>
            <w:right w:val="none" w:sz="0" w:space="0" w:color="auto"/>
          </w:divBdr>
        </w:div>
        <w:div w:id="730618863">
          <w:marLeft w:val="0"/>
          <w:marRight w:val="0"/>
          <w:marTop w:val="0"/>
          <w:marBottom w:val="0"/>
          <w:divBdr>
            <w:top w:val="none" w:sz="0" w:space="0" w:color="auto"/>
            <w:left w:val="none" w:sz="0" w:space="0" w:color="auto"/>
            <w:bottom w:val="none" w:sz="0" w:space="0" w:color="auto"/>
            <w:right w:val="none" w:sz="0" w:space="0" w:color="auto"/>
          </w:divBdr>
        </w:div>
        <w:div w:id="1931691982">
          <w:marLeft w:val="0"/>
          <w:marRight w:val="0"/>
          <w:marTop w:val="0"/>
          <w:marBottom w:val="0"/>
          <w:divBdr>
            <w:top w:val="none" w:sz="0" w:space="0" w:color="auto"/>
            <w:left w:val="none" w:sz="0" w:space="0" w:color="auto"/>
            <w:bottom w:val="none" w:sz="0" w:space="0" w:color="auto"/>
            <w:right w:val="none" w:sz="0" w:space="0" w:color="auto"/>
          </w:divBdr>
        </w:div>
        <w:div w:id="1431269519">
          <w:marLeft w:val="0"/>
          <w:marRight w:val="0"/>
          <w:marTop w:val="0"/>
          <w:marBottom w:val="0"/>
          <w:divBdr>
            <w:top w:val="none" w:sz="0" w:space="0" w:color="auto"/>
            <w:left w:val="none" w:sz="0" w:space="0" w:color="auto"/>
            <w:bottom w:val="none" w:sz="0" w:space="0" w:color="auto"/>
            <w:right w:val="none" w:sz="0" w:space="0" w:color="auto"/>
          </w:divBdr>
        </w:div>
        <w:div w:id="1076899039">
          <w:marLeft w:val="0"/>
          <w:marRight w:val="0"/>
          <w:marTop w:val="0"/>
          <w:marBottom w:val="0"/>
          <w:divBdr>
            <w:top w:val="none" w:sz="0" w:space="0" w:color="auto"/>
            <w:left w:val="none" w:sz="0" w:space="0" w:color="auto"/>
            <w:bottom w:val="none" w:sz="0" w:space="0" w:color="auto"/>
            <w:right w:val="none" w:sz="0" w:space="0" w:color="auto"/>
          </w:divBdr>
        </w:div>
        <w:div w:id="82798795">
          <w:marLeft w:val="0"/>
          <w:marRight w:val="0"/>
          <w:marTop w:val="0"/>
          <w:marBottom w:val="0"/>
          <w:divBdr>
            <w:top w:val="none" w:sz="0" w:space="0" w:color="auto"/>
            <w:left w:val="none" w:sz="0" w:space="0" w:color="auto"/>
            <w:bottom w:val="none" w:sz="0" w:space="0" w:color="auto"/>
            <w:right w:val="none" w:sz="0" w:space="0" w:color="auto"/>
          </w:divBdr>
        </w:div>
        <w:div w:id="1630895257">
          <w:marLeft w:val="0"/>
          <w:marRight w:val="0"/>
          <w:marTop w:val="0"/>
          <w:marBottom w:val="0"/>
          <w:divBdr>
            <w:top w:val="none" w:sz="0" w:space="0" w:color="auto"/>
            <w:left w:val="none" w:sz="0" w:space="0" w:color="auto"/>
            <w:bottom w:val="none" w:sz="0" w:space="0" w:color="auto"/>
            <w:right w:val="none" w:sz="0" w:space="0" w:color="auto"/>
          </w:divBdr>
        </w:div>
        <w:div w:id="548344422">
          <w:marLeft w:val="0"/>
          <w:marRight w:val="0"/>
          <w:marTop w:val="0"/>
          <w:marBottom w:val="0"/>
          <w:divBdr>
            <w:top w:val="none" w:sz="0" w:space="0" w:color="auto"/>
            <w:left w:val="none" w:sz="0" w:space="0" w:color="auto"/>
            <w:bottom w:val="none" w:sz="0" w:space="0" w:color="auto"/>
            <w:right w:val="none" w:sz="0" w:space="0" w:color="auto"/>
          </w:divBdr>
        </w:div>
        <w:div w:id="1816800651">
          <w:marLeft w:val="0"/>
          <w:marRight w:val="0"/>
          <w:marTop w:val="0"/>
          <w:marBottom w:val="0"/>
          <w:divBdr>
            <w:top w:val="none" w:sz="0" w:space="0" w:color="auto"/>
            <w:left w:val="none" w:sz="0" w:space="0" w:color="auto"/>
            <w:bottom w:val="none" w:sz="0" w:space="0" w:color="auto"/>
            <w:right w:val="none" w:sz="0" w:space="0" w:color="auto"/>
          </w:divBdr>
        </w:div>
        <w:div w:id="872110424">
          <w:marLeft w:val="0"/>
          <w:marRight w:val="0"/>
          <w:marTop w:val="0"/>
          <w:marBottom w:val="0"/>
          <w:divBdr>
            <w:top w:val="none" w:sz="0" w:space="0" w:color="auto"/>
            <w:left w:val="none" w:sz="0" w:space="0" w:color="auto"/>
            <w:bottom w:val="none" w:sz="0" w:space="0" w:color="auto"/>
            <w:right w:val="none" w:sz="0" w:space="0" w:color="auto"/>
          </w:divBdr>
        </w:div>
        <w:div w:id="893388215">
          <w:marLeft w:val="0"/>
          <w:marRight w:val="0"/>
          <w:marTop w:val="0"/>
          <w:marBottom w:val="0"/>
          <w:divBdr>
            <w:top w:val="none" w:sz="0" w:space="0" w:color="auto"/>
            <w:left w:val="none" w:sz="0" w:space="0" w:color="auto"/>
            <w:bottom w:val="none" w:sz="0" w:space="0" w:color="auto"/>
            <w:right w:val="none" w:sz="0" w:space="0" w:color="auto"/>
          </w:divBdr>
        </w:div>
        <w:div w:id="1163398226">
          <w:marLeft w:val="0"/>
          <w:marRight w:val="0"/>
          <w:marTop w:val="0"/>
          <w:marBottom w:val="0"/>
          <w:divBdr>
            <w:top w:val="none" w:sz="0" w:space="0" w:color="auto"/>
            <w:left w:val="none" w:sz="0" w:space="0" w:color="auto"/>
            <w:bottom w:val="none" w:sz="0" w:space="0" w:color="auto"/>
            <w:right w:val="none" w:sz="0" w:space="0" w:color="auto"/>
          </w:divBdr>
        </w:div>
        <w:div w:id="945427383">
          <w:marLeft w:val="0"/>
          <w:marRight w:val="0"/>
          <w:marTop w:val="0"/>
          <w:marBottom w:val="0"/>
          <w:divBdr>
            <w:top w:val="none" w:sz="0" w:space="0" w:color="auto"/>
            <w:left w:val="none" w:sz="0" w:space="0" w:color="auto"/>
            <w:bottom w:val="none" w:sz="0" w:space="0" w:color="auto"/>
            <w:right w:val="none" w:sz="0" w:space="0" w:color="auto"/>
          </w:divBdr>
        </w:div>
        <w:div w:id="1585645762">
          <w:marLeft w:val="0"/>
          <w:marRight w:val="0"/>
          <w:marTop w:val="0"/>
          <w:marBottom w:val="0"/>
          <w:divBdr>
            <w:top w:val="none" w:sz="0" w:space="0" w:color="auto"/>
            <w:left w:val="none" w:sz="0" w:space="0" w:color="auto"/>
            <w:bottom w:val="none" w:sz="0" w:space="0" w:color="auto"/>
            <w:right w:val="none" w:sz="0" w:space="0" w:color="auto"/>
          </w:divBdr>
        </w:div>
        <w:div w:id="332031555">
          <w:marLeft w:val="0"/>
          <w:marRight w:val="0"/>
          <w:marTop w:val="0"/>
          <w:marBottom w:val="0"/>
          <w:divBdr>
            <w:top w:val="none" w:sz="0" w:space="0" w:color="auto"/>
            <w:left w:val="none" w:sz="0" w:space="0" w:color="auto"/>
            <w:bottom w:val="none" w:sz="0" w:space="0" w:color="auto"/>
            <w:right w:val="none" w:sz="0" w:space="0" w:color="auto"/>
          </w:divBdr>
        </w:div>
        <w:div w:id="1372993787">
          <w:marLeft w:val="0"/>
          <w:marRight w:val="0"/>
          <w:marTop w:val="0"/>
          <w:marBottom w:val="0"/>
          <w:divBdr>
            <w:top w:val="none" w:sz="0" w:space="0" w:color="auto"/>
            <w:left w:val="none" w:sz="0" w:space="0" w:color="auto"/>
            <w:bottom w:val="none" w:sz="0" w:space="0" w:color="auto"/>
            <w:right w:val="none" w:sz="0" w:space="0" w:color="auto"/>
          </w:divBdr>
        </w:div>
        <w:div w:id="305941292">
          <w:marLeft w:val="0"/>
          <w:marRight w:val="0"/>
          <w:marTop w:val="0"/>
          <w:marBottom w:val="0"/>
          <w:divBdr>
            <w:top w:val="none" w:sz="0" w:space="0" w:color="auto"/>
            <w:left w:val="none" w:sz="0" w:space="0" w:color="auto"/>
            <w:bottom w:val="none" w:sz="0" w:space="0" w:color="auto"/>
            <w:right w:val="none" w:sz="0" w:space="0" w:color="auto"/>
          </w:divBdr>
        </w:div>
        <w:div w:id="1970434091">
          <w:marLeft w:val="0"/>
          <w:marRight w:val="0"/>
          <w:marTop w:val="0"/>
          <w:marBottom w:val="0"/>
          <w:divBdr>
            <w:top w:val="none" w:sz="0" w:space="0" w:color="auto"/>
            <w:left w:val="none" w:sz="0" w:space="0" w:color="auto"/>
            <w:bottom w:val="none" w:sz="0" w:space="0" w:color="auto"/>
            <w:right w:val="none" w:sz="0" w:space="0" w:color="auto"/>
          </w:divBdr>
        </w:div>
        <w:div w:id="1499150913">
          <w:marLeft w:val="0"/>
          <w:marRight w:val="0"/>
          <w:marTop w:val="0"/>
          <w:marBottom w:val="0"/>
          <w:divBdr>
            <w:top w:val="none" w:sz="0" w:space="0" w:color="auto"/>
            <w:left w:val="none" w:sz="0" w:space="0" w:color="auto"/>
            <w:bottom w:val="none" w:sz="0" w:space="0" w:color="auto"/>
            <w:right w:val="none" w:sz="0" w:space="0" w:color="auto"/>
          </w:divBdr>
        </w:div>
        <w:div w:id="2026519717">
          <w:marLeft w:val="0"/>
          <w:marRight w:val="0"/>
          <w:marTop w:val="0"/>
          <w:marBottom w:val="0"/>
          <w:divBdr>
            <w:top w:val="none" w:sz="0" w:space="0" w:color="auto"/>
            <w:left w:val="none" w:sz="0" w:space="0" w:color="auto"/>
            <w:bottom w:val="none" w:sz="0" w:space="0" w:color="auto"/>
            <w:right w:val="none" w:sz="0" w:space="0" w:color="auto"/>
          </w:divBdr>
        </w:div>
        <w:div w:id="534124905">
          <w:marLeft w:val="0"/>
          <w:marRight w:val="0"/>
          <w:marTop w:val="0"/>
          <w:marBottom w:val="0"/>
          <w:divBdr>
            <w:top w:val="none" w:sz="0" w:space="0" w:color="auto"/>
            <w:left w:val="none" w:sz="0" w:space="0" w:color="auto"/>
            <w:bottom w:val="none" w:sz="0" w:space="0" w:color="auto"/>
            <w:right w:val="none" w:sz="0" w:space="0" w:color="auto"/>
          </w:divBdr>
        </w:div>
        <w:div w:id="1741244628">
          <w:marLeft w:val="0"/>
          <w:marRight w:val="0"/>
          <w:marTop w:val="0"/>
          <w:marBottom w:val="0"/>
          <w:divBdr>
            <w:top w:val="none" w:sz="0" w:space="0" w:color="auto"/>
            <w:left w:val="none" w:sz="0" w:space="0" w:color="auto"/>
            <w:bottom w:val="none" w:sz="0" w:space="0" w:color="auto"/>
            <w:right w:val="none" w:sz="0" w:space="0" w:color="auto"/>
          </w:divBdr>
        </w:div>
        <w:div w:id="2059351478">
          <w:marLeft w:val="0"/>
          <w:marRight w:val="0"/>
          <w:marTop w:val="0"/>
          <w:marBottom w:val="0"/>
          <w:divBdr>
            <w:top w:val="none" w:sz="0" w:space="0" w:color="auto"/>
            <w:left w:val="none" w:sz="0" w:space="0" w:color="auto"/>
            <w:bottom w:val="none" w:sz="0" w:space="0" w:color="auto"/>
            <w:right w:val="none" w:sz="0" w:space="0" w:color="auto"/>
          </w:divBdr>
        </w:div>
        <w:div w:id="669720195">
          <w:marLeft w:val="0"/>
          <w:marRight w:val="0"/>
          <w:marTop w:val="0"/>
          <w:marBottom w:val="0"/>
          <w:divBdr>
            <w:top w:val="none" w:sz="0" w:space="0" w:color="auto"/>
            <w:left w:val="none" w:sz="0" w:space="0" w:color="auto"/>
            <w:bottom w:val="none" w:sz="0" w:space="0" w:color="auto"/>
            <w:right w:val="none" w:sz="0" w:space="0" w:color="auto"/>
          </w:divBdr>
        </w:div>
        <w:div w:id="554780375">
          <w:marLeft w:val="0"/>
          <w:marRight w:val="0"/>
          <w:marTop w:val="0"/>
          <w:marBottom w:val="0"/>
          <w:divBdr>
            <w:top w:val="none" w:sz="0" w:space="0" w:color="auto"/>
            <w:left w:val="none" w:sz="0" w:space="0" w:color="auto"/>
            <w:bottom w:val="none" w:sz="0" w:space="0" w:color="auto"/>
            <w:right w:val="none" w:sz="0" w:space="0" w:color="auto"/>
          </w:divBdr>
        </w:div>
        <w:div w:id="1016999242">
          <w:marLeft w:val="0"/>
          <w:marRight w:val="0"/>
          <w:marTop w:val="0"/>
          <w:marBottom w:val="0"/>
          <w:divBdr>
            <w:top w:val="none" w:sz="0" w:space="0" w:color="auto"/>
            <w:left w:val="none" w:sz="0" w:space="0" w:color="auto"/>
            <w:bottom w:val="none" w:sz="0" w:space="0" w:color="auto"/>
            <w:right w:val="none" w:sz="0" w:space="0" w:color="auto"/>
          </w:divBdr>
        </w:div>
        <w:div w:id="249002680">
          <w:marLeft w:val="0"/>
          <w:marRight w:val="0"/>
          <w:marTop w:val="0"/>
          <w:marBottom w:val="0"/>
          <w:divBdr>
            <w:top w:val="none" w:sz="0" w:space="0" w:color="auto"/>
            <w:left w:val="none" w:sz="0" w:space="0" w:color="auto"/>
            <w:bottom w:val="none" w:sz="0" w:space="0" w:color="auto"/>
            <w:right w:val="none" w:sz="0" w:space="0" w:color="auto"/>
          </w:divBdr>
        </w:div>
        <w:div w:id="369769432">
          <w:marLeft w:val="0"/>
          <w:marRight w:val="0"/>
          <w:marTop w:val="0"/>
          <w:marBottom w:val="0"/>
          <w:divBdr>
            <w:top w:val="none" w:sz="0" w:space="0" w:color="auto"/>
            <w:left w:val="none" w:sz="0" w:space="0" w:color="auto"/>
            <w:bottom w:val="none" w:sz="0" w:space="0" w:color="auto"/>
            <w:right w:val="none" w:sz="0" w:space="0" w:color="auto"/>
          </w:divBdr>
        </w:div>
        <w:div w:id="1665891315">
          <w:marLeft w:val="0"/>
          <w:marRight w:val="0"/>
          <w:marTop w:val="0"/>
          <w:marBottom w:val="0"/>
          <w:divBdr>
            <w:top w:val="none" w:sz="0" w:space="0" w:color="auto"/>
            <w:left w:val="none" w:sz="0" w:space="0" w:color="auto"/>
            <w:bottom w:val="none" w:sz="0" w:space="0" w:color="auto"/>
            <w:right w:val="none" w:sz="0" w:space="0" w:color="auto"/>
          </w:divBdr>
        </w:div>
        <w:div w:id="1270821201">
          <w:marLeft w:val="0"/>
          <w:marRight w:val="0"/>
          <w:marTop w:val="0"/>
          <w:marBottom w:val="0"/>
          <w:divBdr>
            <w:top w:val="none" w:sz="0" w:space="0" w:color="auto"/>
            <w:left w:val="none" w:sz="0" w:space="0" w:color="auto"/>
            <w:bottom w:val="none" w:sz="0" w:space="0" w:color="auto"/>
            <w:right w:val="none" w:sz="0" w:space="0" w:color="auto"/>
          </w:divBdr>
        </w:div>
        <w:div w:id="277415643">
          <w:marLeft w:val="0"/>
          <w:marRight w:val="0"/>
          <w:marTop w:val="0"/>
          <w:marBottom w:val="0"/>
          <w:divBdr>
            <w:top w:val="none" w:sz="0" w:space="0" w:color="auto"/>
            <w:left w:val="none" w:sz="0" w:space="0" w:color="auto"/>
            <w:bottom w:val="none" w:sz="0" w:space="0" w:color="auto"/>
            <w:right w:val="none" w:sz="0" w:space="0" w:color="auto"/>
          </w:divBdr>
        </w:div>
        <w:div w:id="235674630">
          <w:marLeft w:val="0"/>
          <w:marRight w:val="0"/>
          <w:marTop w:val="0"/>
          <w:marBottom w:val="0"/>
          <w:divBdr>
            <w:top w:val="none" w:sz="0" w:space="0" w:color="auto"/>
            <w:left w:val="none" w:sz="0" w:space="0" w:color="auto"/>
            <w:bottom w:val="none" w:sz="0" w:space="0" w:color="auto"/>
            <w:right w:val="none" w:sz="0" w:space="0" w:color="auto"/>
          </w:divBdr>
        </w:div>
        <w:div w:id="701830957">
          <w:marLeft w:val="0"/>
          <w:marRight w:val="0"/>
          <w:marTop w:val="0"/>
          <w:marBottom w:val="0"/>
          <w:divBdr>
            <w:top w:val="none" w:sz="0" w:space="0" w:color="auto"/>
            <w:left w:val="none" w:sz="0" w:space="0" w:color="auto"/>
            <w:bottom w:val="none" w:sz="0" w:space="0" w:color="auto"/>
            <w:right w:val="none" w:sz="0" w:space="0" w:color="auto"/>
          </w:divBdr>
        </w:div>
        <w:div w:id="805438327">
          <w:marLeft w:val="0"/>
          <w:marRight w:val="0"/>
          <w:marTop w:val="0"/>
          <w:marBottom w:val="0"/>
          <w:divBdr>
            <w:top w:val="none" w:sz="0" w:space="0" w:color="auto"/>
            <w:left w:val="none" w:sz="0" w:space="0" w:color="auto"/>
            <w:bottom w:val="none" w:sz="0" w:space="0" w:color="auto"/>
            <w:right w:val="none" w:sz="0" w:space="0" w:color="auto"/>
          </w:divBdr>
        </w:div>
        <w:div w:id="1652518043">
          <w:marLeft w:val="0"/>
          <w:marRight w:val="0"/>
          <w:marTop w:val="0"/>
          <w:marBottom w:val="0"/>
          <w:divBdr>
            <w:top w:val="none" w:sz="0" w:space="0" w:color="auto"/>
            <w:left w:val="none" w:sz="0" w:space="0" w:color="auto"/>
            <w:bottom w:val="none" w:sz="0" w:space="0" w:color="auto"/>
            <w:right w:val="none" w:sz="0" w:space="0" w:color="auto"/>
          </w:divBdr>
        </w:div>
        <w:div w:id="485822623">
          <w:marLeft w:val="0"/>
          <w:marRight w:val="0"/>
          <w:marTop w:val="0"/>
          <w:marBottom w:val="0"/>
          <w:divBdr>
            <w:top w:val="none" w:sz="0" w:space="0" w:color="auto"/>
            <w:left w:val="none" w:sz="0" w:space="0" w:color="auto"/>
            <w:bottom w:val="none" w:sz="0" w:space="0" w:color="auto"/>
            <w:right w:val="none" w:sz="0" w:space="0" w:color="auto"/>
          </w:divBdr>
        </w:div>
        <w:div w:id="521281374">
          <w:marLeft w:val="0"/>
          <w:marRight w:val="0"/>
          <w:marTop w:val="0"/>
          <w:marBottom w:val="0"/>
          <w:divBdr>
            <w:top w:val="none" w:sz="0" w:space="0" w:color="auto"/>
            <w:left w:val="none" w:sz="0" w:space="0" w:color="auto"/>
            <w:bottom w:val="none" w:sz="0" w:space="0" w:color="auto"/>
            <w:right w:val="none" w:sz="0" w:space="0" w:color="auto"/>
          </w:divBdr>
        </w:div>
        <w:div w:id="1956450078">
          <w:marLeft w:val="0"/>
          <w:marRight w:val="0"/>
          <w:marTop w:val="0"/>
          <w:marBottom w:val="0"/>
          <w:divBdr>
            <w:top w:val="none" w:sz="0" w:space="0" w:color="auto"/>
            <w:left w:val="none" w:sz="0" w:space="0" w:color="auto"/>
            <w:bottom w:val="none" w:sz="0" w:space="0" w:color="auto"/>
            <w:right w:val="none" w:sz="0" w:space="0" w:color="auto"/>
          </w:divBdr>
        </w:div>
        <w:div w:id="54204059">
          <w:marLeft w:val="0"/>
          <w:marRight w:val="0"/>
          <w:marTop w:val="0"/>
          <w:marBottom w:val="0"/>
          <w:divBdr>
            <w:top w:val="none" w:sz="0" w:space="0" w:color="auto"/>
            <w:left w:val="none" w:sz="0" w:space="0" w:color="auto"/>
            <w:bottom w:val="none" w:sz="0" w:space="0" w:color="auto"/>
            <w:right w:val="none" w:sz="0" w:space="0" w:color="auto"/>
          </w:divBdr>
        </w:div>
        <w:div w:id="947349530">
          <w:marLeft w:val="0"/>
          <w:marRight w:val="0"/>
          <w:marTop w:val="0"/>
          <w:marBottom w:val="0"/>
          <w:divBdr>
            <w:top w:val="none" w:sz="0" w:space="0" w:color="auto"/>
            <w:left w:val="none" w:sz="0" w:space="0" w:color="auto"/>
            <w:bottom w:val="none" w:sz="0" w:space="0" w:color="auto"/>
            <w:right w:val="none" w:sz="0" w:space="0" w:color="auto"/>
          </w:divBdr>
        </w:div>
        <w:div w:id="1537304833">
          <w:marLeft w:val="0"/>
          <w:marRight w:val="0"/>
          <w:marTop w:val="0"/>
          <w:marBottom w:val="0"/>
          <w:divBdr>
            <w:top w:val="none" w:sz="0" w:space="0" w:color="auto"/>
            <w:left w:val="none" w:sz="0" w:space="0" w:color="auto"/>
            <w:bottom w:val="none" w:sz="0" w:space="0" w:color="auto"/>
            <w:right w:val="none" w:sz="0" w:space="0" w:color="auto"/>
          </w:divBdr>
        </w:div>
        <w:div w:id="1680964998">
          <w:marLeft w:val="0"/>
          <w:marRight w:val="0"/>
          <w:marTop w:val="0"/>
          <w:marBottom w:val="0"/>
          <w:divBdr>
            <w:top w:val="none" w:sz="0" w:space="0" w:color="auto"/>
            <w:left w:val="none" w:sz="0" w:space="0" w:color="auto"/>
            <w:bottom w:val="none" w:sz="0" w:space="0" w:color="auto"/>
            <w:right w:val="none" w:sz="0" w:space="0" w:color="auto"/>
          </w:divBdr>
        </w:div>
        <w:div w:id="813526358">
          <w:marLeft w:val="0"/>
          <w:marRight w:val="0"/>
          <w:marTop w:val="0"/>
          <w:marBottom w:val="0"/>
          <w:divBdr>
            <w:top w:val="none" w:sz="0" w:space="0" w:color="auto"/>
            <w:left w:val="none" w:sz="0" w:space="0" w:color="auto"/>
            <w:bottom w:val="none" w:sz="0" w:space="0" w:color="auto"/>
            <w:right w:val="none" w:sz="0" w:space="0" w:color="auto"/>
          </w:divBdr>
        </w:div>
        <w:div w:id="703480876">
          <w:marLeft w:val="0"/>
          <w:marRight w:val="0"/>
          <w:marTop w:val="0"/>
          <w:marBottom w:val="0"/>
          <w:divBdr>
            <w:top w:val="none" w:sz="0" w:space="0" w:color="auto"/>
            <w:left w:val="none" w:sz="0" w:space="0" w:color="auto"/>
            <w:bottom w:val="none" w:sz="0" w:space="0" w:color="auto"/>
            <w:right w:val="none" w:sz="0" w:space="0" w:color="auto"/>
          </w:divBdr>
        </w:div>
        <w:div w:id="1960452358">
          <w:marLeft w:val="0"/>
          <w:marRight w:val="0"/>
          <w:marTop w:val="0"/>
          <w:marBottom w:val="0"/>
          <w:divBdr>
            <w:top w:val="none" w:sz="0" w:space="0" w:color="auto"/>
            <w:left w:val="none" w:sz="0" w:space="0" w:color="auto"/>
            <w:bottom w:val="none" w:sz="0" w:space="0" w:color="auto"/>
            <w:right w:val="none" w:sz="0" w:space="0" w:color="auto"/>
          </w:divBdr>
        </w:div>
        <w:div w:id="1749615180">
          <w:marLeft w:val="0"/>
          <w:marRight w:val="0"/>
          <w:marTop w:val="0"/>
          <w:marBottom w:val="0"/>
          <w:divBdr>
            <w:top w:val="none" w:sz="0" w:space="0" w:color="auto"/>
            <w:left w:val="none" w:sz="0" w:space="0" w:color="auto"/>
            <w:bottom w:val="none" w:sz="0" w:space="0" w:color="auto"/>
            <w:right w:val="none" w:sz="0" w:space="0" w:color="auto"/>
          </w:divBdr>
        </w:div>
        <w:div w:id="887687272">
          <w:marLeft w:val="0"/>
          <w:marRight w:val="0"/>
          <w:marTop w:val="0"/>
          <w:marBottom w:val="0"/>
          <w:divBdr>
            <w:top w:val="none" w:sz="0" w:space="0" w:color="auto"/>
            <w:left w:val="none" w:sz="0" w:space="0" w:color="auto"/>
            <w:bottom w:val="none" w:sz="0" w:space="0" w:color="auto"/>
            <w:right w:val="none" w:sz="0" w:space="0" w:color="auto"/>
          </w:divBdr>
        </w:div>
        <w:div w:id="214972767">
          <w:marLeft w:val="0"/>
          <w:marRight w:val="0"/>
          <w:marTop w:val="0"/>
          <w:marBottom w:val="0"/>
          <w:divBdr>
            <w:top w:val="none" w:sz="0" w:space="0" w:color="auto"/>
            <w:left w:val="none" w:sz="0" w:space="0" w:color="auto"/>
            <w:bottom w:val="none" w:sz="0" w:space="0" w:color="auto"/>
            <w:right w:val="none" w:sz="0" w:space="0" w:color="auto"/>
          </w:divBdr>
        </w:div>
        <w:div w:id="437020447">
          <w:marLeft w:val="0"/>
          <w:marRight w:val="0"/>
          <w:marTop w:val="0"/>
          <w:marBottom w:val="0"/>
          <w:divBdr>
            <w:top w:val="none" w:sz="0" w:space="0" w:color="auto"/>
            <w:left w:val="none" w:sz="0" w:space="0" w:color="auto"/>
            <w:bottom w:val="none" w:sz="0" w:space="0" w:color="auto"/>
            <w:right w:val="none" w:sz="0" w:space="0" w:color="auto"/>
          </w:divBdr>
        </w:div>
        <w:div w:id="1038822555">
          <w:marLeft w:val="0"/>
          <w:marRight w:val="0"/>
          <w:marTop w:val="0"/>
          <w:marBottom w:val="0"/>
          <w:divBdr>
            <w:top w:val="none" w:sz="0" w:space="0" w:color="auto"/>
            <w:left w:val="none" w:sz="0" w:space="0" w:color="auto"/>
            <w:bottom w:val="none" w:sz="0" w:space="0" w:color="auto"/>
            <w:right w:val="none" w:sz="0" w:space="0" w:color="auto"/>
          </w:divBdr>
        </w:div>
        <w:div w:id="1274440486">
          <w:marLeft w:val="0"/>
          <w:marRight w:val="0"/>
          <w:marTop w:val="0"/>
          <w:marBottom w:val="0"/>
          <w:divBdr>
            <w:top w:val="none" w:sz="0" w:space="0" w:color="auto"/>
            <w:left w:val="none" w:sz="0" w:space="0" w:color="auto"/>
            <w:bottom w:val="none" w:sz="0" w:space="0" w:color="auto"/>
            <w:right w:val="none" w:sz="0" w:space="0" w:color="auto"/>
          </w:divBdr>
        </w:div>
        <w:div w:id="1209341985">
          <w:marLeft w:val="0"/>
          <w:marRight w:val="0"/>
          <w:marTop w:val="0"/>
          <w:marBottom w:val="0"/>
          <w:divBdr>
            <w:top w:val="none" w:sz="0" w:space="0" w:color="auto"/>
            <w:left w:val="none" w:sz="0" w:space="0" w:color="auto"/>
            <w:bottom w:val="none" w:sz="0" w:space="0" w:color="auto"/>
            <w:right w:val="none" w:sz="0" w:space="0" w:color="auto"/>
          </w:divBdr>
        </w:div>
        <w:div w:id="714818297">
          <w:marLeft w:val="0"/>
          <w:marRight w:val="0"/>
          <w:marTop w:val="0"/>
          <w:marBottom w:val="0"/>
          <w:divBdr>
            <w:top w:val="none" w:sz="0" w:space="0" w:color="auto"/>
            <w:left w:val="none" w:sz="0" w:space="0" w:color="auto"/>
            <w:bottom w:val="none" w:sz="0" w:space="0" w:color="auto"/>
            <w:right w:val="none" w:sz="0" w:space="0" w:color="auto"/>
          </w:divBdr>
        </w:div>
        <w:div w:id="1758286893">
          <w:marLeft w:val="0"/>
          <w:marRight w:val="0"/>
          <w:marTop w:val="0"/>
          <w:marBottom w:val="0"/>
          <w:divBdr>
            <w:top w:val="none" w:sz="0" w:space="0" w:color="auto"/>
            <w:left w:val="none" w:sz="0" w:space="0" w:color="auto"/>
            <w:bottom w:val="none" w:sz="0" w:space="0" w:color="auto"/>
            <w:right w:val="none" w:sz="0" w:space="0" w:color="auto"/>
          </w:divBdr>
        </w:div>
        <w:div w:id="1840386410">
          <w:marLeft w:val="0"/>
          <w:marRight w:val="0"/>
          <w:marTop w:val="0"/>
          <w:marBottom w:val="0"/>
          <w:divBdr>
            <w:top w:val="none" w:sz="0" w:space="0" w:color="auto"/>
            <w:left w:val="none" w:sz="0" w:space="0" w:color="auto"/>
            <w:bottom w:val="none" w:sz="0" w:space="0" w:color="auto"/>
            <w:right w:val="none" w:sz="0" w:space="0" w:color="auto"/>
          </w:divBdr>
        </w:div>
        <w:div w:id="517349992">
          <w:marLeft w:val="0"/>
          <w:marRight w:val="0"/>
          <w:marTop w:val="0"/>
          <w:marBottom w:val="0"/>
          <w:divBdr>
            <w:top w:val="none" w:sz="0" w:space="0" w:color="auto"/>
            <w:left w:val="none" w:sz="0" w:space="0" w:color="auto"/>
            <w:bottom w:val="none" w:sz="0" w:space="0" w:color="auto"/>
            <w:right w:val="none" w:sz="0" w:space="0" w:color="auto"/>
          </w:divBdr>
        </w:div>
        <w:div w:id="1925259724">
          <w:marLeft w:val="0"/>
          <w:marRight w:val="0"/>
          <w:marTop w:val="0"/>
          <w:marBottom w:val="0"/>
          <w:divBdr>
            <w:top w:val="none" w:sz="0" w:space="0" w:color="auto"/>
            <w:left w:val="none" w:sz="0" w:space="0" w:color="auto"/>
            <w:bottom w:val="none" w:sz="0" w:space="0" w:color="auto"/>
            <w:right w:val="none" w:sz="0" w:space="0" w:color="auto"/>
          </w:divBdr>
        </w:div>
        <w:div w:id="681517962">
          <w:marLeft w:val="0"/>
          <w:marRight w:val="0"/>
          <w:marTop w:val="0"/>
          <w:marBottom w:val="0"/>
          <w:divBdr>
            <w:top w:val="none" w:sz="0" w:space="0" w:color="auto"/>
            <w:left w:val="none" w:sz="0" w:space="0" w:color="auto"/>
            <w:bottom w:val="none" w:sz="0" w:space="0" w:color="auto"/>
            <w:right w:val="none" w:sz="0" w:space="0" w:color="auto"/>
          </w:divBdr>
        </w:div>
        <w:div w:id="1920629686">
          <w:marLeft w:val="0"/>
          <w:marRight w:val="0"/>
          <w:marTop w:val="0"/>
          <w:marBottom w:val="0"/>
          <w:divBdr>
            <w:top w:val="none" w:sz="0" w:space="0" w:color="auto"/>
            <w:left w:val="none" w:sz="0" w:space="0" w:color="auto"/>
            <w:bottom w:val="none" w:sz="0" w:space="0" w:color="auto"/>
            <w:right w:val="none" w:sz="0" w:space="0" w:color="auto"/>
          </w:divBdr>
        </w:div>
        <w:div w:id="783159222">
          <w:marLeft w:val="0"/>
          <w:marRight w:val="0"/>
          <w:marTop w:val="0"/>
          <w:marBottom w:val="0"/>
          <w:divBdr>
            <w:top w:val="none" w:sz="0" w:space="0" w:color="auto"/>
            <w:left w:val="none" w:sz="0" w:space="0" w:color="auto"/>
            <w:bottom w:val="none" w:sz="0" w:space="0" w:color="auto"/>
            <w:right w:val="none" w:sz="0" w:space="0" w:color="auto"/>
          </w:divBdr>
        </w:div>
        <w:div w:id="1031691016">
          <w:marLeft w:val="0"/>
          <w:marRight w:val="0"/>
          <w:marTop w:val="0"/>
          <w:marBottom w:val="0"/>
          <w:divBdr>
            <w:top w:val="none" w:sz="0" w:space="0" w:color="auto"/>
            <w:left w:val="none" w:sz="0" w:space="0" w:color="auto"/>
            <w:bottom w:val="none" w:sz="0" w:space="0" w:color="auto"/>
            <w:right w:val="none" w:sz="0" w:space="0" w:color="auto"/>
          </w:divBdr>
        </w:div>
        <w:div w:id="1718355093">
          <w:marLeft w:val="0"/>
          <w:marRight w:val="0"/>
          <w:marTop w:val="0"/>
          <w:marBottom w:val="0"/>
          <w:divBdr>
            <w:top w:val="none" w:sz="0" w:space="0" w:color="auto"/>
            <w:left w:val="none" w:sz="0" w:space="0" w:color="auto"/>
            <w:bottom w:val="none" w:sz="0" w:space="0" w:color="auto"/>
            <w:right w:val="none" w:sz="0" w:space="0" w:color="auto"/>
          </w:divBdr>
        </w:div>
        <w:div w:id="1604846598">
          <w:marLeft w:val="0"/>
          <w:marRight w:val="0"/>
          <w:marTop w:val="0"/>
          <w:marBottom w:val="0"/>
          <w:divBdr>
            <w:top w:val="none" w:sz="0" w:space="0" w:color="auto"/>
            <w:left w:val="none" w:sz="0" w:space="0" w:color="auto"/>
            <w:bottom w:val="none" w:sz="0" w:space="0" w:color="auto"/>
            <w:right w:val="none" w:sz="0" w:space="0" w:color="auto"/>
          </w:divBdr>
        </w:div>
        <w:div w:id="1982071817">
          <w:marLeft w:val="0"/>
          <w:marRight w:val="0"/>
          <w:marTop w:val="0"/>
          <w:marBottom w:val="0"/>
          <w:divBdr>
            <w:top w:val="none" w:sz="0" w:space="0" w:color="auto"/>
            <w:left w:val="none" w:sz="0" w:space="0" w:color="auto"/>
            <w:bottom w:val="none" w:sz="0" w:space="0" w:color="auto"/>
            <w:right w:val="none" w:sz="0" w:space="0" w:color="auto"/>
          </w:divBdr>
        </w:div>
        <w:div w:id="1509174978">
          <w:marLeft w:val="0"/>
          <w:marRight w:val="0"/>
          <w:marTop w:val="0"/>
          <w:marBottom w:val="0"/>
          <w:divBdr>
            <w:top w:val="none" w:sz="0" w:space="0" w:color="auto"/>
            <w:left w:val="none" w:sz="0" w:space="0" w:color="auto"/>
            <w:bottom w:val="none" w:sz="0" w:space="0" w:color="auto"/>
            <w:right w:val="none" w:sz="0" w:space="0" w:color="auto"/>
          </w:divBdr>
        </w:div>
        <w:div w:id="1831291700">
          <w:marLeft w:val="0"/>
          <w:marRight w:val="0"/>
          <w:marTop w:val="0"/>
          <w:marBottom w:val="0"/>
          <w:divBdr>
            <w:top w:val="none" w:sz="0" w:space="0" w:color="auto"/>
            <w:left w:val="none" w:sz="0" w:space="0" w:color="auto"/>
            <w:bottom w:val="none" w:sz="0" w:space="0" w:color="auto"/>
            <w:right w:val="none" w:sz="0" w:space="0" w:color="auto"/>
          </w:divBdr>
        </w:div>
        <w:div w:id="733435363">
          <w:marLeft w:val="0"/>
          <w:marRight w:val="0"/>
          <w:marTop w:val="0"/>
          <w:marBottom w:val="0"/>
          <w:divBdr>
            <w:top w:val="none" w:sz="0" w:space="0" w:color="auto"/>
            <w:left w:val="none" w:sz="0" w:space="0" w:color="auto"/>
            <w:bottom w:val="none" w:sz="0" w:space="0" w:color="auto"/>
            <w:right w:val="none" w:sz="0" w:space="0" w:color="auto"/>
          </w:divBdr>
        </w:div>
        <w:div w:id="398870126">
          <w:marLeft w:val="0"/>
          <w:marRight w:val="0"/>
          <w:marTop w:val="0"/>
          <w:marBottom w:val="0"/>
          <w:divBdr>
            <w:top w:val="none" w:sz="0" w:space="0" w:color="auto"/>
            <w:left w:val="none" w:sz="0" w:space="0" w:color="auto"/>
            <w:bottom w:val="none" w:sz="0" w:space="0" w:color="auto"/>
            <w:right w:val="none" w:sz="0" w:space="0" w:color="auto"/>
          </w:divBdr>
        </w:div>
        <w:div w:id="178587931">
          <w:marLeft w:val="0"/>
          <w:marRight w:val="0"/>
          <w:marTop w:val="0"/>
          <w:marBottom w:val="0"/>
          <w:divBdr>
            <w:top w:val="none" w:sz="0" w:space="0" w:color="auto"/>
            <w:left w:val="none" w:sz="0" w:space="0" w:color="auto"/>
            <w:bottom w:val="none" w:sz="0" w:space="0" w:color="auto"/>
            <w:right w:val="none" w:sz="0" w:space="0" w:color="auto"/>
          </w:divBdr>
        </w:div>
        <w:div w:id="1431586013">
          <w:marLeft w:val="0"/>
          <w:marRight w:val="0"/>
          <w:marTop w:val="0"/>
          <w:marBottom w:val="0"/>
          <w:divBdr>
            <w:top w:val="none" w:sz="0" w:space="0" w:color="auto"/>
            <w:left w:val="none" w:sz="0" w:space="0" w:color="auto"/>
            <w:bottom w:val="none" w:sz="0" w:space="0" w:color="auto"/>
            <w:right w:val="none" w:sz="0" w:space="0" w:color="auto"/>
          </w:divBdr>
        </w:div>
        <w:div w:id="1924991666">
          <w:marLeft w:val="0"/>
          <w:marRight w:val="0"/>
          <w:marTop w:val="0"/>
          <w:marBottom w:val="0"/>
          <w:divBdr>
            <w:top w:val="none" w:sz="0" w:space="0" w:color="auto"/>
            <w:left w:val="none" w:sz="0" w:space="0" w:color="auto"/>
            <w:bottom w:val="none" w:sz="0" w:space="0" w:color="auto"/>
            <w:right w:val="none" w:sz="0" w:space="0" w:color="auto"/>
          </w:divBdr>
        </w:div>
        <w:div w:id="1302225046">
          <w:marLeft w:val="0"/>
          <w:marRight w:val="0"/>
          <w:marTop w:val="0"/>
          <w:marBottom w:val="0"/>
          <w:divBdr>
            <w:top w:val="none" w:sz="0" w:space="0" w:color="auto"/>
            <w:left w:val="none" w:sz="0" w:space="0" w:color="auto"/>
            <w:bottom w:val="none" w:sz="0" w:space="0" w:color="auto"/>
            <w:right w:val="none" w:sz="0" w:space="0" w:color="auto"/>
          </w:divBdr>
        </w:div>
        <w:div w:id="1840922859">
          <w:marLeft w:val="0"/>
          <w:marRight w:val="0"/>
          <w:marTop w:val="0"/>
          <w:marBottom w:val="0"/>
          <w:divBdr>
            <w:top w:val="none" w:sz="0" w:space="0" w:color="auto"/>
            <w:left w:val="none" w:sz="0" w:space="0" w:color="auto"/>
            <w:bottom w:val="none" w:sz="0" w:space="0" w:color="auto"/>
            <w:right w:val="none" w:sz="0" w:space="0" w:color="auto"/>
          </w:divBdr>
        </w:div>
        <w:div w:id="14042430">
          <w:marLeft w:val="0"/>
          <w:marRight w:val="0"/>
          <w:marTop w:val="0"/>
          <w:marBottom w:val="0"/>
          <w:divBdr>
            <w:top w:val="none" w:sz="0" w:space="0" w:color="auto"/>
            <w:left w:val="none" w:sz="0" w:space="0" w:color="auto"/>
            <w:bottom w:val="none" w:sz="0" w:space="0" w:color="auto"/>
            <w:right w:val="none" w:sz="0" w:space="0" w:color="auto"/>
          </w:divBdr>
        </w:div>
        <w:div w:id="1953125526">
          <w:marLeft w:val="0"/>
          <w:marRight w:val="0"/>
          <w:marTop w:val="0"/>
          <w:marBottom w:val="0"/>
          <w:divBdr>
            <w:top w:val="none" w:sz="0" w:space="0" w:color="auto"/>
            <w:left w:val="none" w:sz="0" w:space="0" w:color="auto"/>
            <w:bottom w:val="none" w:sz="0" w:space="0" w:color="auto"/>
            <w:right w:val="none" w:sz="0" w:space="0" w:color="auto"/>
          </w:divBdr>
        </w:div>
        <w:div w:id="806437944">
          <w:marLeft w:val="0"/>
          <w:marRight w:val="0"/>
          <w:marTop w:val="0"/>
          <w:marBottom w:val="0"/>
          <w:divBdr>
            <w:top w:val="none" w:sz="0" w:space="0" w:color="auto"/>
            <w:left w:val="none" w:sz="0" w:space="0" w:color="auto"/>
            <w:bottom w:val="none" w:sz="0" w:space="0" w:color="auto"/>
            <w:right w:val="none" w:sz="0" w:space="0" w:color="auto"/>
          </w:divBdr>
        </w:div>
        <w:div w:id="1022895610">
          <w:marLeft w:val="0"/>
          <w:marRight w:val="0"/>
          <w:marTop w:val="0"/>
          <w:marBottom w:val="0"/>
          <w:divBdr>
            <w:top w:val="none" w:sz="0" w:space="0" w:color="auto"/>
            <w:left w:val="none" w:sz="0" w:space="0" w:color="auto"/>
            <w:bottom w:val="none" w:sz="0" w:space="0" w:color="auto"/>
            <w:right w:val="none" w:sz="0" w:space="0" w:color="auto"/>
          </w:divBdr>
        </w:div>
        <w:div w:id="2041855950">
          <w:marLeft w:val="0"/>
          <w:marRight w:val="0"/>
          <w:marTop w:val="0"/>
          <w:marBottom w:val="0"/>
          <w:divBdr>
            <w:top w:val="none" w:sz="0" w:space="0" w:color="auto"/>
            <w:left w:val="none" w:sz="0" w:space="0" w:color="auto"/>
            <w:bottom w:val="none" w:sz="0" w:space="0" w:color="auto"/>
            <w:right w:val="none" w:sz="0" w:space="0" w:color="auto"/>
          </w:divBdr>
        </w:div>
        <w:div w:id="1769424139">
          <w:marLeft w:val="0"/>
          <w:marRight w:val="0"/>
          <w:marTop w:val="0"/>
          <w:marBottom w:val="0"/>
          <w:divBdr>
            <w:top w:val="none" w:sz="0" w:space="0" w:color="auto"/>
            <w:left w:val="none" w:sz="0" w:space="0" w:color="auto"/>
            <w:bottom w:val="none" w:sz="0" w:space="0" w:color="auto"/>
            <w:right w:val="none" w:sz="0" w:space="0" w:color="auto"/>
          </w:divBdr>
        </w:div>
        <w:div w:id="1221477568">
          <w:marLeft w:val="0"/>
          <w:marRight w:val="0"/>
          <w:marTop w:val="0"/>
          <w:marBottom w:val="0"/>
          <w:divBdr>
            <w:top w:val="none" w:sz="0" w:space="0" w:color="auto"/>
            <w:left w:val="none" w:sz="0" w:space="0" w:color="auto"/>
            <w:bottom w:val="none" w:sz="0" w:space="0" w:color="auto"/>
            <w:right w:val="none" w:sz="0" w:space="0" w:color="auto"/>
          </w:divBdr>
        </w:div>
        <w:div w:id="670255114">
          <w:marLeft w:val="0"/>
          <w:marRight w:val="0"/>
          <w:marTop w:val="0"/>
          <w:marBottom w:val="0"/>
          <w:divBdr>
            <w:top w:val="none" w:sz="0" w:space="0" w:color="auto"/>
            <w:left w:val="none" w:sz="0" w:space="0" w:color="auto"/>
            <w:bottom w:val="none" w:sz="0" w:space="0" w:color="auto"/>
            <w:right w:val="none" w:sz="0" w:space="0" w:color="auto"/>
          </w:divBdr>
        </w:div>
        <w:div w:id="1258372278">
          <w:marLeft w:val="0"/>
          <w:marRight w:val="0"/>
          <w:marTop w:val="0"/>
          <w:marBottom w:val="0"/>
          <w:divBdr>
            <w:top w:val="none" w:sz="0" w:space="0" w:color="auto"/>
            <w:left w:val="none" w:sz="0" w:space="0" w:color="auto"/>
            <w:bottom w:val="none" w:sz="0" w:space="0" w:color="auto"/>
            <w:right w:val="none" w:sz="0" w:space="0" w:color="auto"/>
          </w:divBdr>
        </w:div>
        <w:div w:id="616252537">
          <w:marLeft w:val="0"/>
          <w:marRight w:val="0"/>
          <w:marTop w:val="0"/>
          <w:marBottom w:val="0"/>
          <w:divBdr>
            <w:top w:val="none" w:sz="0" w:space="0" w:color="auto"/>
            <w:left w:val="none" w:sz="0" w:space="0" w:color="auto"/>
            <w:bottom w:val="none" w:sz="0" w:space="0" w:color="auto"/>
            <w:right w:val="none" w:sz="0" w:space="0" w:color="auto"/>
          </w:divBdr>
        </w:div>
        <w:div w:id="1938325253">
          <w:marLeft w:val="0"/>
          <w:marRight w:val="0"/>
          <w:marTop w:val="0"/>
          <w:marBottom w:val="0"/>
          <w:divBdr>
            <w:top w:val="none" w:sz="0" w:space="0" w:color="auto"/>
            <w:left w:val="none" w:sz="0" w:space="0" w:color="auto"/>
            <w:bottom w:val="none" w:sz="0" w:space="0" w:color="auto"/>
            <w:right w:val="none" w:sz="0" w:space="0" w:color="auto"/>
          </w:divBdr>
        </w:div>
        <w:div w:id="408311235">
          <w:marLeft w:val="0"/>
          <w:marRight w:val="0"/>
          <w:marTop w:val="0"/>
          <w:marBottom w:val="0"/>
          <w:divBdr>
            <w:top w:val="none" w:sz="0" w:space="0" w:color="auto"/>
            <w:left w:val="none" w:sz="0" w:space="0" w:color="auto"/>
            <w:bottom w:val="none" w:sz="0" w:space="0" w:color="auto"/>
            <w:right w:val="none" w:sz="0" w:space="0" w:color="auto"/>
          </w:divBdr>
        </w:div>
        <w:div w:id="1114523175">
          <w:marLeft w:val="0"/>
          <w:marRight w:val="0"/>
          <w:marTop w:val="0"/>
          <w:marBottom w:val="0"/>
          <w:divBdr>
            <w:top w:val="none" w:sz="0" w:space="0" w:color="auto"/>
            <w:left w:val="none" w:sz="0" w:space="0" w:color="auto"/>
            <w:bottom w:val="none" w:sz="0" w:space="0" w:color="auto"/>
            <w:right w:val="none" w:sz="0" w:space="0" w:color="auto"/>
          </w:divBdr>
        </w:div>
        <w:div w:id="1983188949">
          <w:marLeft w:val="0"/>
          <w:marRight w:val="0"/>
          <w:marTop w:val="0"/>
          <w:marBottom w:val="0"/>
          <w:divBdr>
            <w:top w:val="none" w:sz="0" w:space="0" w:color="auto"/>
            <w:left w:val="none" w:sz="0" w:space="0" w:color="auto"/>
            <w:bottom w:val="none" w:sz="0" w:space="0" w:color="auto"/>
            <w:right w:val="none" w:sz="0" w:space="0" w:color="auto"/>
          </w:divBdr>
        </w:div>
        <w:div w:id="1732579001">
          <w:marLeft w:val="0"/>
          <w:marRight w:val="0"/>
          <w:marTop w:val="0"/>
          <w:marBottom w:val="0"/>
          <w:divBdr>
            <w:top w:val="none" w:sz="0" w:space="0" w:color="auto"/>
            <w:left w:val="none" w:sz="0" w:space="0" w:color="auto"/>
            <w:bottom w:val="none" w:sz="0" w:space="0" w:color="auto"/>
            <w:right w:val="none" w:sz="0" w:space="0" w:color="auto"/>
          </w:divBdr>
        </w:div>
        <w:div w:id="1482313274">
          <w:marLeft w:val="0"/>
          <w:marRight w:val="0"/>
          <w:marTop w:val="0"/>
          <w:marBottom w:val="0"/>
          <w:divBdr>
            <w:top w:val="none" w:sz="0" w:space="0" w:color="auto"/>
            <w:left w:val="none" w:sz="0" w:space="0" w:color="auto"/>
            <w:bottom w:val="none" w:sz="0" w:space="0" w:color="auto"/>
            <w:right w:val="none" w:sz="0" w:space="0" w:color="auto"/>
          </w:divBdr>
        </w:div>
        <w:div w:id="903446469">
          <w:marLeft w:val="0"/>
          <w:marRight w:val="0"/>
          <w:marTop w:val="0"/>
          <w:marBottom w:val="0"/>
          <w:divBdr>
            <w:top w:val="none" w:sz="0" w:space="0" w:color="auto"/>
            <w:left w:val="none" w:sz="0" w:space="0" w:color="auto"/>
            <w:bottom w:val="none" w:sz="0" w:space="0" w:color="auto"/>
            <w:right w:val="none" w:sz="0" w:space="0" w:color="auto"/>
          </w:divBdr>
        </w:div>
        <w:div w:id="1421952394">
          <w:marLeft w:val="0"/>
          <w:marRight w:val="0"/>
          <w:marTop w:val="0"/>
          <w:marBottom w:val="0"/>
          <w:divBdr>
            <w:top w:val="none" w:sz="0" w:space="0" w:color="auto"/>
            <w:left w:val="none" w:sz="0" w:space="0" w:color="auto"/>
            <w:bottom w:val="none" w:sz="0" w:space="0" w:color="auto"/>
            <w:right w:val="none" w:sz="0" w:space="0" w:color="auto"/>
          </w:divBdr>
        </w:div>
        <w:div w:id="1703019484">
          <w:marLeft w:val="0"/>
          <w:marRight w:val="0"/>
          <w:marTop w:val="0"/>
          <w:marBottom w:val="0"/>
          <w:divBdr>
            <w:top w:val="none" w:sz="0" w:space="0" w:color="auto"/>
            <w:left w:val="none" w:sz="0" w:space="0" w:color="auto"/>
            <w:bottom w:val="none" w:sz="0" w:space="0" w:color="auto"/>
            <w:right w:val="none" w:sz="0" w:space="0" w:color="auto"/>
          </w:divBdr>
        </w:div>
        <w:div w:id="447966481">
          <w:marLeft w:val="0"/>
          <w:marRight w:val="0"/>
          <w:marTop w:val="0"/>
          <w:marBottom w:val="0"/>
          <w:divBdr>
            <w:top w:val="none" w:sz="0" w:space="0" w:color="auto"/>
            <w:left w:val="none" w:sz="0" w:space="0" w:color="auto"/>
            <w:bottom w:val="none" w:sz="0" w:space="0" w:color="auto"/>
            <w:right w:val="none" w:sz="0" w:space="0" w:color="auto"/>
          </w:divBdr>
        </w:div>
        <w:div w:id="1589196277">
          <w:marLeft w:val="0"/>
          <w:marRight w:val="0"/>
          <w:marTop w:val="0"/>
          <w:marBottom w:val="0"/>
          <w:divBdr>
            <w:top w:val="none" w:sz="0" w:space="0" w:color="auto"/>
            <w:left w:val="none" w:sz="0" w:space="0" w:color="auto"/>
            <w:bottom w:val="none" w:sz="0" w:space="0" w:color="auto"/>
            <w:right w:val="none" w:sz="0" w:space="0" w:color="auto"/>
          </w:divBdr>
        </w:div>
        <w:div w:id="291711381">
          <w:marLeft w:val="0"/>
          <w:marRight w:val="0"/>
          <w:marTop w:val="0"/>
          <w:marBottom w:val="0"/>
          <w:divBdr>
            <w:top w:val="none" w:sz="0" w:space="0" w:color="auto"/>
            <w:left w:val="none" w:sz="0" w:space="0" w:color="auto"/>
            <w:bottom w:val="none" w:sz="0" w:space="0" w:color="auto"/>
            <w:right w:val="none" w:sz="0" w:space="0" w:color="auto"/>
          </w:divBdr>
        </w:div>
        <w:div w:id="1230460635">
          <w:marLeft w:val="0"/>
          <w:marRight w:val="0"/>
          <w:marTop w:val="0"/>
          <w:marBottom w:val="0"/>
          <w:divBdr>
            <w:top w:val="none" w:sz="0" w:space="0" w:color="auto"/>
            <w:left w:val="none" w:sz="0" w:space="0" w:color="auto"/>
            <w:bottom w:val="none" w:sz="0" w:space="0" w:color="auto"/>
            <w:right w:val="none" w:sz="0" w:space="0" w:color="auto"/>
          </w:divBdr>
        </w:div>
        <w:div w:id="1095394809">
          <w:marLeft w:val="0"/>
          <w:marRight w:val="0"/>
          <w:marTop w:val="0"/>
          <w:marBottom w:val="0"/>
          <w:divBdr>
            <w:top w:val="none" w:sz="0" w:space="0" w:color="auto"/>
            <w:left w:val="none" w:sz="0" w:space="0" w:color="auto"/>
            <w:bottom w:val="none" w:sz="0" w:space="0" w:color="auto"/>
            <w:right w:val="none" w:sz="0" w:space="0" w:color="auto"/>
          </w:divBdr>
        </w:div>
        <w:div w:id="846675686">
          <w:marLeft w:val="0"/>
          <w:marRight w:val="0"/>
          <w:marTop w:val="0"/>
          <w:marBottom w:val="0"/>
          <w:divBdr>
            <w:top w:val="none" w:sz="0" w:space="0" w:color="auto"/>
            <w:left w:val="none" w:sz="0" w:space="0" w:color="auto"/>
            <w:bottom w:val="none" w:sz="0" w:space="0" w:color="auto"/>
            <w:right w:val="none" w:sz="0" w:space="0" w:color="auto"/>
          </w:divBdr>
        </w:div>
        <w:div w:id="426124080">
          <w:marLeft w:val="0"/>
          <w:marRight w:val="0"/>
          <w:marTop w:val="0"/>
          <w:marBottom w:val="0"/>
          <w:divBdr>
            <w:top w:val="none" w:sz="0" w:space="0" w:color="auto"/>
            <w:left w:val="none" w:sz="0" w:space="0" w:color="auto"/>
            <w:bottom w:val="none" w:sz="0" w:space="0" w:color="auto"/>
            <w:right w:val="none" w:sz="0" w:space="0" w:color="auto"/>
          </w:divBdr>
        </w:div>
        <w:div w:id="37628412">
          <w:marLeft w:val="0"/>
          <w:marRight w:val="0"/>
          <w:marTop w:val="0"/>
          <w:marBottom w:val="0"/>
          <w:divBdr>
            <w:top w:val="none" w:sz="0" w:space="0" w:color="auto"/>
            <w:left w:val="none" w:sz="0" w:space="0" w:color="auto"/>
            <w:bottom w:val="none" w:sz="0" w:space="0" w:color="auto"/>
            <w:right w:val="none" w:sz="0" w:space="0" w:color="auto"/>
          </w:divBdr>
        </w:div>
        <w:div w:id="1206140081">
          <w:marLeft w:val="0"/>
          <w:marRight w:val="0"/>
          <w:marTop w:val="0"/>
          <w:marBottom w:val="0"/>
          <w:divBdr>
            <w:top w:val="none" w:sz="0" w:space="0" w:color="auto"/>
            <w:left w:val="none" w:sz="0" w:space="0" w:color="auto"/>
            <w:bottom w:val="none" w:sz="0" w:space="0" w:color="auto"/>
            <w:right w:val="none" w:sz="0" w:space="0" w:color="auto"/>
          </w:divBdr>
        </w:div>
        <w:div w:id="1826630500">
          <w:marLeft w:val="0"/>
          <w:marRight w:val="0"/>
          <w:marTop w:val="0"/>
          <w:marBottom w:val="0"/>
          <w:divBdr>
            <w:top w:val="none" w:sz="0" w:space="0" w:color="auto"/>
            <w:left w:val="none" w:sz="0" w:space="0" w:color="auto"/>
            <w:bottom w:val="none" w:sz="0" w:space="0" w:color="auto"/>
            <w:right w:val="none" w:sz="0" w:space="0" w:color="auto"/>
          </w:divBdr>
        </w:div>
        <w:div w:id="1022633449">
          <w:marLeft w:val="0"/>
          <w:marRight w:val="0"/>
          <w:marTop w:val="0"/>
          <w:marBottom w:val="0"/>
          <w:divBdr>
            <w:top w:val="none" w:sz="0" w:space="0" w:color="auto"/>
            <w:left w:val="none" w:sz="0" w:space="0" w:color="auto"/>
            <w:bottom w:val="none" w:sz="0" w:space="0" w:color="auto"/>
            <w:right w:val="none" w:sz="0" w:space="0" w:color="auto"/>
          </w:divBdr>
        </w:div>
        <w:div w:id="2109306032">
          <w:marLeft w:val="0"/>
          <w:marRight w:val="0"/>
          <w:marTop w:val="0"/>
          <w:marBottom w:val="0"/>
          <w:divBdr>
            <w:top w:val="none" w:sz="0" w:space="0" w:color="auto"/>
            <w:left w:val="none" w:sz="0" w:space="0" w:color="auto"/>
            <w:bottom w:val="none" w:sz="0" w:space="0" w:color="auto"/>
            <w:right w:val="none" w:sz="0" w:space="0" w:color="auto"/>
          </w:divBdr>
        </w:div>
        <w:div w:id="715129092">
          <w:marLeft w:val="0"/>
          <w:marRight w:val="0"/>
          <w:marTop w:val="0"/>
          <w:marBottom w:val="0"/>
          <w:divBdr>
            <w:top w:val="none" w:sz="0" w:space="0" w:color="auto"/>
            <w:left w:val="none" w:sz="0" w:space="0" w:color="auto"/>
            <w:bottom w:val="none" w:sz="0" w:space="0" w:color="auto"/>
            <w:right w:val="none" w:sz="0" w:space="0" w:color="auto"/>
          </w:divBdr>
        </w:div>
        <w:div w:id="287668630">
          <w:marLeft w:val="0"/>
          <w:marRight w:val="0"/>
          <w:marTop w:val="0"/>
          <w:marBottom w:val="0"/>
          <w:divBdr>
            <w:top w:val="none" w:sz="0" w:space="0" w:color="auto"/>
            <w:left w:val="none" w:sz="0" w:space="0" w:color="auto"/>
            <w:bottom w:val="none" w:sz="0" w:space="0" w:color="auto"/>
            <w:right w:val="none" w:sz="0" w:space="0" w:color="auto"/>
          </w:divBdr>
        </w:div>
        <w:div w:id="701707646">
          <w:marLeft w:val="0"/>
          <w:marRight w:val="0"/>
          <w:marTop w:val="0"/>
          <w:marBottom w:val="0"/>
          <w:divBdr>
            <w:top w:val="none" w:sz="0" w:space="0" w:color="auto"/>
            <w:left w:val="none" w:sz="0" w:space="0" w:color="auto"/>
            <w:bottom w:val="none" w:sz="0" w:space="0" w:color="auto"/>
            <w:right w:val="none" w:sz="0" w:space="0" w:color="auto"/>
          </w:divBdr>
        </w:div>
        <w:div w:id="1040277574">
          <w:marLeft w:val="0"/>
          <w:marRight w:val="0"/>
          <w:marTop w:val="0"/>
          <w:marBottom w:val="0"/>
          <w:divBdr>
            <w:top w:val="none" w:sz="0" w:space="0" w:color="auto"/>
            <w:left w:val="none" w:sz="0" w:space="0" w:color="auto"/>
            <w:bottom w:val="none" w:sz="0" w:space="0" w:color="auto"/>
            <w:right w:val="none" w:sz="0" w:space="0" w:color="auto"/>
          </w:divBdr>
        </w:div>
        <w:div w:id="17776848">
          <w:marLeft w:val="0"/>
          <w:marRight w:val="0"/>
          <w:marTop w:val="0"/>
          <w:marBottom w:val="0"/>
          <w:divBdr>
            <w:top w:val="none" w:sz="0" w:space="0" w:color="auto"/>
            <w:left w:val="none" w:sz="0" w:space="0" w:color="auto"/>
            <w:bottom w:val="none" w:sz="0" w:space="0" w:color="auto"/>
            <w:right w:val="none" w:sz="0" w:space="0" w:color="auto"/>
          </w:divBdr>
        </w:div>
        <w:div w:id="2118864096">
          <w:marLeft w:val="0"/>
          <w:marRight w:val="0"/>
          <w:marTop w:val="0"/>
          <w:marBottom w:val="0"/>
          <w:divBdr>
            <w:top w:val="none" w:sz="0" w:space="0" w:color="auto"/>
            <w:left w:val="none" w:sz="0" w:space="0" w:color="auto"/>
            <w:bottom w:val="none" w:sz="0" w:space="0" w:color="auto"/>
            <w:right w:val="none" w:sz="0" w:space="0" w:color="auto"/>
          </w:divBdr>
        </w:div>
        <w:div w:id="1573544786">
          <w:marLeft w:val="0"/>
          <w:marRight w:val="0"/>
          <w:marTop w:val="0"/>
          <w:marBottom w:val="0"/>
          <w:divBdr>
            <w:top w:val="none" w:sz="0" w:space="0" w:color="auto"/>
            <w:left w:val="none" w:sz="0" w:space="0" w:color="auto"/>
            <w:bottom w:val="none" w:sz="0" w:space="0" w:color="auto"/>
            <w:right w:val="none" w:sz="0" w:space="0" w:color="auto"/>
          </w:divBdr>
        </w:div>
        <w:div w:id="1566601936">
          <w:marLeft w:val="0"/>
          <w:marRight w:val="0"/>
          <w:marTop w:val="0"/>
          <w:marBottom w:val="0"/>
          <w:divBdr>
            <w:top w:val="none" w:sz="0" w:space="0" w:color="auto"/>
            <w:left w:val="none" w:sz="0" w:space="0" w:color="auto"/>
            <w:bottom w:val="none" w:sz="0" w:space="0" w:color="auto"/>
            <w:right w:val="none" w:sz="0" w:space="0" w:color="auto"/>
          </w:divBdr>
        </w:div>
        <w:div w:id="1183783726">
          <w:marLeft w:val="0"/>
          <w:marRight w:val="0"/>
          <w:marTop w:val="0"/>
          <w:marBottom w:val="0"/>
          <w:divBdr>
            <w:top w:val="none" w:sz="0" w:space="0" w:color="auto"/>
            <w:left w:val="none" w:sz="0" w:space="0" w:color="auto"/>
            <w:bottom w:val="none" w:sz="0" w:space="0" w:color="auto"/>
            <w:right w:val="none" w:sz="0" w:space="0" w:color="auto"/>
          </w:divBdr>
        </w:div>
        <w:div w:id="899055577">
          <w:marLeft w:val="0"/>
          <w:marRight w:val="0"/>
          <w:marTop w:val="0"/>
          <w:marBottom w:val="0"/>
          <w:divBdr>
            <w:top w:val="none" w:sz="0" w:space="0" w:color="auto"/>
            <w:left w:val="none" w:sz="0" w:space="0" w:color="auto"/>
            <w:bottom w:val="none" w:sz="0" w:space="0" w:color="auto"/>
            <w:right w:val="none" w:sz="0" w:space="0" w:color="auto"/>
          </w:divBdr>
        </w:div>
        <w:div w:id="1713654677">
          <w:marLeft w:val="0"/>
          <w:marRight w:val="0"/>
          <w:marTop w:val="0"/>
          <w:marBottom w:val="0"/>
          <w:divBdr>
            <w:top w:val="none" w:sz="0" w:space="0" w:color="auto"/>
            <w:left w:val="none" w:sz="0" w:space="0" w:color="auto"/>
            <w:bottom w:val="none" w:sz="0" w:space="0" w:color="auto"/>
            <w:right w:val="none" w:sz="0" w:space="0" w:color="auto"/>
          </w:divBdr>
        </w:div>
        <w:div w:id="703554039">
          <w:marLeft w:val="0"/>
          <w:marRight w:val="0"/>
          <w:marTop w:val="0"/>
          <w:marBottom w:val="0"/>
          <w:divBdr>
            <w:top w:val="none" w:sz="0" w:space="0" w:color="auto"/>
            <w:left w:val="none" w:sz="0" w:space="0" w:color="auto"/>
            <w:bottom w:val="none" w:sz="0" w:space="0" w:color="auto"/>
            <w:right w:val="none" w:sz="0" w:space="0" w:color="auto"/>
          </w:divBdr>
        </w:div>
        <w:div w:id="1942563194">
          <w:marLeft w:val="0"/>
          <w:marRight w:val="0"/>
          <w:marTop w:val="0"/>
          <w:marBottom w:val="0"/>
          <w:divBdr>
            <w:top w:val="none" w:sz="0" w:space="0" w:color="auto"/>
            <w:left w:val="none" w:sz="0" w:space="0" w:color="auto"/>
            <w:bottom w:val="none" w:sz="0" w:space="0" w:color="auto"/>
            <w:right w:val="none" w:sz="0" w:space="0" w:color="auto"/>
          </w:divBdr>
        </w:div>
        <w:div w:id="1168256513">
          <w:marLeft w:val="0"/>
          <w:marRight w:val="0"/>
          <w:marTop w:val="0"/>
          <w:marBottom w:val="0"/>
          <w:divBdr>
            <w:top w:val="none" w:sz="0" w:space="0" w:color="auto"/>
            <w:left w:val="none" w:sz="0" w:space="0" w:color="auto"/>
            <w:bottom w:val="none" w:sz="0" w:space="0" w:color="auto"/>
            <w:right w:val="none" w:sz="0" w:space="0" w:color="auto"/>
          </w:divBdr>
        </w:div>
        <w:div w:id="1923947955">
          <w:marLeft w:val="0"/>
          <w:marRight w:val="0"/>
          <w:marTop w:val="0"/>
          <w:marBottom w:val="0"/>
          <w:divBdr>
            <w:top w:val="none" w:sz="0" w:space="0" w:color="auto"/>
            <w:left w:val="none" w:sz="0" w:space="0" w:color="auto"/>
            <w:bottom w:val="none" w:sz="0" w:space="0" w:color="auto"/>
            <w:right w:val="none" w:sz="0" w:space="0" w:color="auto"/>
          </w:divBdr>
        </w:div>
        <w:div w:id="2013528238">
          <w:marLeft w:val="0"/>
          <w:marRight w:val="0"/>
          <w:marTop w:val="0"/>
          <w:marBottom w:val="0"/>
          <w:divBdr>
            <w:top w:val="none" w:sz="0" w:space="0" w:color="auto"/>
            <w:left w:val="none" w:sz="0" w:space="0" w:color="auto"/>
            <w:bottom w:val="none" w:sz="0" w:space="0" w:color="auto"/>
            <w:right w:val="none" w:sz="0" w:space="0" w:color="auto"/>
          </w:divBdr>
        </w:div>
        <w:div w:id="471481657">
          <w:marLeft w:val="0"/>
          <w:marRight w:val="0"/>
          <w:marTop w:val="0"/>
          <w:marBottom w:val="0"/>
          <w:divBdr>
            <w:top w:val="none" w:sz="0" w:space="0" w:color="auto"/>
            <w:left w:val="none" w:sz="0" w:space="0" w:color="auto"/>
            <w:bottom w:val="none" w:sz="0" w:space="0" w:color="auto"/>
            <w:right w:val="none" w:sz="0" w:space="0" w:color="auto"/>
          </w:divBdr>
        </w:div>
        <w:div w:id="1329334088">
          <w:marLeft w:val="0"/>
          <w:marRight w:val="0"/>
          <w:marTop w:val="0"/>
          <w:marBottom w:val="0"/>
          <w:divBdr>
            <w:top w:val="none" w:sz="0" w:space="0" w:color="auto"/>
            <w:left w:val="none" w:sz="0" w:space="0" w:color="auto"/>
            <w:bottom w:val="none" w:sz="0" w:space="0" w:color="auto"/>
            <w:right w:val="none" w:sz="0" w:space="0" w:color="auto"/>
          </w:divBdr>
        </w:div>
        <w:div w:id="1515730111">
          <w:marLeft w:val="0"/>
          <w:marRight w:val="0"/>
          <w:marTop w:val="0"/>
          <w:marBottom w:val="0"/>
          <w:divBdr>
            <w:top w:val="none" w:sz="0" w:space="0" w:color="auto"/>
            <w:left w:val="none" w:sz="0" w:space="0" w:color="auto"/>
            <w:bottom w:val="none" w:sz="0" w:space="0" w:color="auto"/>
            <w:right w:val="none" w:sz="0" w:space="0" w:color="auto"/>
          </w:divBdr>
        </w:div>
        <w:div w:id="189808475">
          <w:marLeft w:val="0"/>
          <w:marRight w:val="0"/>
          <w:marTop w:val="0"/>
          <w:marBottom w:val="0"/>
          <w:divBdr>
            <w:top w:val="none" w:sz="0" w:space="0" w:color="auto"/>
            <w:left w:val="none" w:sz="0" w:space="0" w:color="auto"/>
            <w:bottom w:val="none" w:sz="0" w:space="0" w:color="auto"/>
            <w:right w:val="none" w:sz="0" w:space="0" w:color="auto"/>
          </w:divBdr>
        </w:div>
        <w:div w:id="571815700">
          <w:marLeft w:val="0"/>
          <w:marRight w:val="0"/>
          <w:marTop w:val="0"/>
          <w:marBottom w:val="0"/>
          <w:divBdr>
            <w:top w:val="none" w:sz="0" w:space="0" w:color="auto"/>
            <w:left w:val="none" w:sz="0" w:space="0" w:color="auto"/>
            <w:bottom w:val="none" w:sz="0" w:space="0" w:color="auto"/>
            <w:right w:val="none" w:sz="0" w:space="0" w:color="auto"/>
          </w:divBdr>
        </w:div>
        <w:div w:id="397749894">
          <w:marLeft w:val="0"/>
          <w:marRight w:val="0"/>
          <w:marTop w:val="0"/>
          <w:marBottom w:val="0"/>
          <w:divBdr>
            <w:top w:val="none" w:sz="0" w:space="0" w:color="auto"/>
            <w:left w:val="none" w:sz="0" w:space="0" w:color="auto"/>
            <w:bottom w:val="none" w:sz="0" w:space="0" w:color="auto"/>
            <w:right w:val="none" w:sz="0" w:space="0" w:color="auto"/>
          </w:divBdr>
        </w:div>
        <w:div w:id="1347368361">
          <w:marLeft w:val="0"/>
          <w:marRight w:val="0"/>
          <w:marTop w:val="0"/>
          <w:marBottom w:val="0"/>
          <w:divBdr>
            <w:top w:val="none" w:sz="0" w:space="0" w:color="auto"/>
            <w:left w:val="none" w:sz="0" w:space="0" w:color="auto"/>
            <w:bottom w:val="none" w:sz="0" w:space="0" w:color="auto"/>
            <w:right w:val="none" w:sz="0" w:space="0" w:color="auto"/>
          </w:divBdr>
        </w:div>
        <w:div w:id="561528425">
          <w:marLeft w:val="0"/>
          <w:marRight w:val="0"/>
          <w:marTop w:val="0"/>
          <w:marBottom w:val="0"/>
          <w:divBdr>
            <w:top w:val="none" w:sz="0" w:space="0" w:color="auto"/>
            <w:left w:val="none" w:sz="0" w:space="0" w:color="auto"/>
            <w:bottom w:val="none" w:sz="0" w:space="0" w:color="auto"/>
            <w:right w:val="none" w:sz="0" w:space="0" w:color="auto"/>
          </w:divBdr>
        </w:div>
        <w:div w:id="1595675040">
          <w:marLeft w:val="0"/>
          <w:marRight w:val="0"/>
          <w:marTop w:val="0"/>
          <w:marBottom w:val="0"/>
          <w:divBdr>
            <w:top w:val="none" w:sz="0" w:space="0" w:color="auto"/>
            <w:left w:val="none" w:sz="0" w:space="0" w:color="auto"/>
            <w:bottom w:val="none" w:sz="0" w:space="0" w:color="auto"/>
            <w:right w:val="none" w:sz="0" w:space="0" w:color="auto"/>
          </w:divBdr>
        </w:div>
        <w:div w:id="745146377">
          <w:marLeft w:val="0"/>
          <w:marRight w:val="0"/>
          <w:marTop w:val="0"/>
          <w:marBottom w:val="0"/>
          <w:divBdr>
            <w:top w:val="none" w:sz="0" w:space="0" w:color="auto"/>
            <w:left w:val="none" w:sz="0" w:space="0" w:color="auto"/>
            <w:bottom w:val="none" w:sz="0" w:space="0" w:color="auto"/>
            <w:right w:val="none" w:sz="0" w:space="0" w:color="auto"/>
          </w:divBdr>
        </w:div>
        <w:div w:id="1376007346">
          <w:marLeft w:val="0"/>
          <w:marRight w:val="0"/>
          <w:marTop w:val="0"/>
          <w:marBottom w:val="0"/>
          <w:divBdr>
            <w:top w:val="none" w:sz="0" w:space="0" w:color="auto"/>
            <w:left w:val="none" w:sz="0" w:space="0" w:color="auto"/>
            <w:bottom w:val="none" w:sz="0" w:space="0" w:color="auto"/>
            <w:right w:val="none" w:sz="0" w:space="0" w:color="auto"/>
          </w:divBdr>
        </w:div>
        <w:div w:id="958876352">
          <w:marLeft w:val="0"/>
          <w:marRight w:val="0"/>
          <w:marTop w:val="0"/>
          <w:marBottom w:val="0"/>
          <w:divBdr>
            <w:top w:val="none" w:sz="0" w:space="0" w:color="auto"/>
            <w:left w:val="none" w:sz="0" w:space="0" w:color="auto"/>
            <w:bottom w:val="none" w:sz="0" w:space="0" w:color="auto"/>
            <w:right w:val="none" w:sz="0" w:space="0" w:color="auto"/>
          </w:divBdr>
        </w:div>
        <w:div w:id="1368682570">
          <w:marLeft w:val="0"/>
          <w:marRight w:val="0"/>
          <w:marTop w:val="0"/>
          <w:marBottom w:val="0"/>
          <w:divBdr>
            <w:top w:val="none" w:sz="0" w:space="0" w:color="auto"/>
            <w:left w:val="none" w:sz="0" w:space="0" w:color="auto"/>
            <w:bottom w:val="none" w:sz="0" w:space="0" w:color="auto"/>
            <w:right w:val="none" w:sz="0" w:space="0" w:color="auto"/>
          </w:divBdr>
        </w:div>
        <w:div w:id="1669941621">
          <w:marLeft w:val="0"/>
          <w:marRight w:val="0"/>
          <w:marTop w:val="0"/>
          <w:marBottom w:val="0"/>
          <w:divBdr>
            <w:top w:val="none" w:sz="0" w:space="0" w:color="auto"/>
            <w:left w:val="none" w:sz="0" w:space="0" w:color="auto"/>
            <w:bottom w:val="none" w:sz="0" w:space="0" w:color="auto"/>
            <w:right w:val="none" w:sz="0" w:space="0" w:color="auto"/>
          </w:divBdr>
        </w:div>
        <w:div w:id="720207273">
          <w:marLeft w:val="0"/>
          <w:marRight w:val="0"/>
          <w:marTop w:val="0"/>
          <w:marBottom w:val="0"/>
          <w:divBdr>
            <w:top w:val="none" w:sz="0" w:space="0" w:color="auto"/>
            <w:left w:val="none" w:sz="0" w:space="0" w:color="auto"/>
            <w:bottom w:val="none" w:sz="0" w:space="0" w:color="auto"/>
            <w:right w:val="none" w:sz="0" w:space="0" w:color="auto"/>
          </w:divBdr>
        </w:div>
        <w:div w:id="1483735856">
          <w:marLeft w:val="0"/>
          <w:marRight w:val="0"/>
          <w:marTop w:val="0"/>
          <w:marBottom w:val="0"/>
          <w:divBdr>
            <w:top w:val="none" w:sz="0" w:space="0" w:color="auto"/>
            <w:left w:val="none" w:sz="0" w:space="0" w:color="auto"/>
            <w:bottom w:val="none" w:sz="0" w:space="0" w:color="auto"/>
            <w:right w:val="none" w:sz="0" w:space="0" w:color="auto"/>
          </w:divBdr>
        </w:div>
        <w:div w:id="1386417537">
          <w:marLeft w:val="0"/>
          <w:marRight w:val="0"/>
          <w:marTop w:val="0"/>
          <w:marBottom w:val="0"/>
          <w:divBdr>
            <w:top w:val="none" w:sz="0" w:space="0" w:color="auto"/>
            <w:left w:val="none" w:sz="0" w:space="0" w:color="auto"/>
            <w:bottom w:val="none" w:sz="0" w:space="0" w:color="auto"/>
            <w:right w:val="none" w:sz="0" w:space="0" w:color="auto"/>
          </w:divBdr>
        </w:div>
        <w:div w:id="375276799">
          <w:marLeft w:val="0"/>
          <w:marRight w:val="0"/>
          <w:marTop w:val="0"/>
          <w:marBottom w:val="0"/>
          <w:divBdr>
            <w:top w:val="none" w:sz="0" w:space="0" w:color="auto"/>
            <w:left w:val="none" w:sz="0" w:space="0" w:color="auto"/>
            <w:bottom w:val="none" w:sz="0" w:space="0" w:color="auto"/>
            <w:right w:val="none" w:sz="0" w:space="0" w:color="auto"/>
          </w:divBdr>
        </w:div>
        <w:div w:id="2022706030">
          <w:marLeft w:val="0"/>
          <w:marRight w:val="0"/>
          <w:marTop w:val="0"/>
          <w:marBottom w:val="0"/>
          <w:divBdr>
            <w:top w:val="none" w:sz="0" w:space="0" w:color="auto"/>
            <w:left w:val="none" w:sz="0" w:space="0" w:color="auto"/>
            <w:bottom w:val="none" w:sz="0" w:space="0" w:color="auto"/>
            <w:right w:val="none" w:sz="0" w:space="0" w:color="auto"/>
          </w:divBdr>
        </w:div>
        <w:div w:id="140729881">
          <w:marLeft w:val="0"/>
          <w:marRight w:val="0"/>
          <w:marTop w:val="0"/>
          <w:marBottom w:val="0"/>
          <w:divBdr>
            <w:top w:val="none" w:sz="0" w:space="0" w:color="auto"/>
            <w:left w:val="none" w:sz="0" w:space="0" w:color="auto"/>
            <w:bottom w:val="none" w:sz="0" w:space="0" w:color="auto"/>
            <w:right w:val="none" w:sz="0" w:space="0" w:color="auto"/>
          </w:divBdr>
        </w:div>
        <w:div w:id="102506401">
          <w:marLeft w:val="0"/>
          <w:marRight w:val="0"/>
          <w:marTop w:val="0"/>
          <w:marBottom w:val="0"/>
          <w:divBdr>
            <w:top w:val="none" w:sz="0" w:space="0" w:color="auto"/>
            <w:left w:val="none" w:sz="0" w:space="0" w:color="auto"/>
            <w:bottom w:val="none" w:sz="0" w:space="0" w:color="auto"/>
            <w:right w:val="none" w:sz="0" w:space="0" w:color="auto"/>
          </w:divBdr>
        </w:div>
        <w:div w:id="1770347201">
          <w:marLeft w:val="0"/>
          <w:marRight w:val="0"/>
          <w:marTop w:val="0"/>
          <w:marBottom w:val="0"/>
          <w:divBdr>
            <w:top w:val="none" w:sz="0" w:space="0" w:color="auto"/>
            <w:left w:val="none" w:sz="0" w:space="0" w:color="auto"/>
            <w:bottom w:val="none" w:sz="0" w:space="0" w:color="auto"/>
            <w:right w:val="none" w:sz="0" w:space="0" w:color="auto"/>
          </w:divBdr>
        </w:div>
        <w:div w:id="1085541037">
          <w:marLeft w:val="0"/>
          <w:marRight w:val="0"/>
          <w:marTop w:val="0"/>
          <w:marBottom w:val="0"/>
          <w:divBdr>
            <w:top w:val="none" w:sz="0" w:space="0" w:color="auto"/>
            <w:left w:val="none" w:sz="0" w:space="0" w:color="auto"/>
            <w:bottom w:val="none" w:sz="0" w:space="0" w:color="auto"/>
            <w:right w:val="none" w:sz="0" w:space="0" w:color="auto"/>
          </w:divBdr>
        </w:div>
        <w:div w:id="543252232">
          <w:marLeft w:val="0"/>
          <w:marRight w:val="0"/>
          <w:marTop w:val="0"/>
          <w:marBottom w:val="0"/>
          <w:divBdr>
            <w:top w:val="none" w:sz="0" w:space="0" w:color="auto"/>
            <w:left w:val="none" w:sz="0" w:space="0" w:color="auto"/>
            <w:bottom w:val="none" w:sz="0" w:space="0" w:color="auto"/>
            <w:right w:val="none" w:sz="0" w:space="0" w:color="auto"/>
          </w:divBdr>
        </w:div>
        <w:div w:id="1461341508">
          <w:marLeft w:val="0"/>
          <w:marRight w:val="0"/>
          <w:marTop w:val="0"/>
          <w:marBottom w:val="0"/>
          <w:divBdr>
            <w:top w:val="none" w:sz="0" w:space="0" w:color="auto"/>
            <w:left w:val="none" w:sz="0" w:space="0" w:color="auto"/>
            <w:bottom w:val="none" w:sz="0" w:space="0" w:color="auto"/>
            <w:right w:val="none" w:sz="0" w:space="0" w:color="auto"/>
          </w:divBdr>
        </w:div>
        <w:div w:id="917329024">
          <w:marLeft w:val="0"/>
          <w:marRight w:val="0"/>
          <w:marTop w:val="0"/>
          <w:marBottom w:val="0"/>
          <w:divBdr>
            <w:top w:val="none" w:sz="0" w:space="0" w:color="auto"/>
            <w:left w:val="none" w:sz="0" w:space="0" w:color="auto"/>
            <w:bottom w:val="none" w:sz="0" w:space="0" w:color="auto"/>
            <w:right w:val="none" w:sz="0" w:space="0" w:color="auto"/>
          </w:divBdr>
        </w:div>
        <w:div w:id="1303194471">
          <w:marLeft w:val="0"/>
          <w:marRight w:val="0"/>
          <w:marTop w:val="0"/>
          <w:marBottom w:val="0"/>
          <w:divBdr>
            <w:top w:val="none" w:sz="0" w:space="0" w:color="auto"/>
            <w:left w:val="none" w:sz="0" w:space="0" w:color="auto"/>
            <w:bottom w:val="none" w:sz="0" w:space="0" w:color="auto"/>
            <w:right w:val="none" w:sz="0" w:space="0" w:color="auto"/>
          </w:divBdr>
        </w:div>
        <w:div w:id="836461080">
          <w:marLeft w:val="0"/>
          <w:marRight w:val="0"/>
          <w:marTop w:val="0"/>
          <w:marBottom w:val="0"/>
          <w:divBdr>
            <w:top w:val="none" w:sz="0" w:space="0" w:color="auto"/>
            <w:left w:val="none" w:sz="0" w:space="0" w:color="auto"/>
            <w:bottom w:val="none" w:sz="0" w:space="0" w:color="auto"/>
            <w:right w:val="none" w:sz="0" w:space="0" w:color="auto"/>
          </w:divBdr>
        </w:div>
        <w:div w:id="1677614266">
          <w:marLeft w:val="0"/>
          <w:marRight w:val="0"/>
          <w:marTop w:val="0"/>
          <w:marBottom w:val="0"/>
          <w:divBdr>
            <w:top w:val="none" w:sz="0" w:space="0" w:color="auto"/>
            <w:left w:val="none" w:sz="0" w:space="0" w:color="auto"/>
            <w:bottom w:val="none" w:sz="0" w:space="0" w:color="auto"/>
            <w:right w:val="none" w:sz="0" w:space="0" w:color="auto"/>
          </w:divBdr>
        </w:div>
        <w:div w:id="1752503246">
          <w:marLeft w:val="0"/>
          <w:marRight w:val="0"/>
          <w:marTop w:val="0"/>
          <w:marBottom w:val="0"/>
          <w:divBdr>
            <w:top w:val="none" w:sz="0" w:space="0" w:color="auto"/>
            <w:left w:val="none" w:sz="0" w:space="0" w:color="auto"/>
            <w:bottom w:val="none" w:sz="0" w:space="0" w:color="auto"/>
            <w:right w:val="none" w:sz="0" w:space="0" w:color="auto"/>
          </w:divBdr>
        </w:div>
        <w:div w:id="1357852092">
          <w:marLeft w:val="0"/>
          <w:marRight w:val="0"/>
          <w:marTop w:val="0"/>
          <w:marBottom w:val="0"/>
          <w:divBdr>
            <w:top w:val="none" w:sz="0" w:space="0" w:color="auto"/>
            <w:left w:val="none" w:sz="0" w:space="0" w:color="auto"/>
            <w:bottom w:val="none" w:sz="0" w:space="0" w:color="auto"/>
            <w:right w:val="none" w:sz="0" w:space="0" w:color="auto"/>
          </w:divBdr>
        </w:div>
        <w:div w:id="597064711">
          <w:marLeft w:val="0"/>
          <w:marRight w:val="0"/>
          <w:marTop w:val="0"/>
          <w:marBottom w:val="0"/>
          <w:divBdr>
            <w:top w:val="none" w:sz="0" w:space="0" w:color="auto"/>
            <w:left w:val="none" w:sz="0" w:space="0" w:color="auto"/>
            <w:bottom w:val="none" w:sz="0" w:space="0" w:color="auto"/>
            <w:right w:val="none" w:sz="0" w:space="0" w:color="auto"/>
          </w:divBdr>
        </w:div>
        <w:div w:id="946892391">
          <w:marLeft w:val="0"/>
          <w:marRight w:val="0"/>
          <w:marTop w:val="0"/>
          <w:marBottom w:val="0"/>
          <w:divBdr>
            <w:top w:val="none" w:sz="0" w:space="0" w:color="auto"/>
            <w:left w:val="none" w:sz="0" w:space="0" w:color="auto"/>
            <w:bottom w:val="none" w:sz="0" w:space="0" w:color="auto"/>
            <w:right w:val="none" w:sz="0" w:space="0" w:color="auto"/>
          </w:divBdr>
        </w:div>
        <w:div w:id="232815733">
          <w:marLeft w:val="0"/>
          <w:marRight w:val="0"/>
          <w:marTop w:val="0"/>
          <w:marBottom w:val="0"/>
          <w:divBdr>
            <w:top w:val="none" w:sz="0" w:space="0" w:color="auto"/>
            <w:left w:val="none" w:sz="0" w:space="0" w:color="auto"/>
            <w:bottom w:val="none" w:sz="0" w:space="0" w:color="auto"/>
            <w:right w:val="none" w:sz="0" w:space="0" w:color="auto"/>
          </w:divBdr>
        </w:div>
        <w:div w:id="1013844959">
          <w:marLeft w:val="0"/>
          <w:marRight w:val="0"/>
          <w:marTop w:val="0"/>
          <w:marBottom w:val="0"/>
          <w:divBdr>
            <w:top w:val="none" w:sz="0" w:space="0" w:color="auto"/>
            <w:left w:val="none" w:sz="0" w:space="0" w:color="auto"/>
            <w:bottom w:val="none" w:sz="0" w:space="0" w:color="auto"/>
            <w:right w:val="none" w:sz="0" w:space="0" w:color="auto"/>
          </w:divBdr>
        </w:div>
        <w:div w:id="97530174">
          <w:marLeft w:val="0"/>
          <w:marRight w:val="0"/>
          <w:marTop w:val="0"/>
          <w:marBottom w:val="0"/>
          <w:divBdr>
            <w:top w:val="none" w:sz="0" w:space="0" w:color="auto"/>
            <w:left w:val="none" w:sz="0" w:space="0" w:color="auto"/>
            <w:bottom w:val="none" w:sz="0" w:space="0" w:color="auto"/>
            <w:right w:val="none" w:sz="0" w:space="0" w:color="auto"/>
          </w:divBdr>
        </w:div>
        <w:div w:id="651370524">
          <w:marLeft w:val="0"/>
          <w:marRight w:val="0"/>
          <w:marTop w:val="0"/>
          <w:marBottom w:val="0"/>
          <w:divBdr>
            <w:top w:val="none" w:sz="0" w:space="0" w:color="auto"/>
            <w:left w:val="none" w:sz="0" w:space="0" w:color="auto"/>
            <w:bottom w:val="none" w:sz="0" w:space="0" w:color="auto"/>
            <w:right w:val="none" w:sz="0" w:space="0" w:color="auto"/>
          </w:divBdr>
        </w:div>
        <w:div w:id="1628857076">
          <w:marLeft w:val="0"/>
          <w:marRight w:val="0"/>
          <w:marTop w:val="0"/>
          <w:marBottom w:val="0"/>
          <w:divBdr>
            <w:top w:val="none" w:sz="0" w:space="0" w:color="auto"/>
            <w:left w:val="none" w:sz="0" w:space="0" w:color="auto"/>
            <w:bottom w:val="none" w:sz="0" w:space="0" w:color="auto"/>
            <w:right w:val="none" w:sz="0" w:space="0" w:color="auto"/>
          </w:divBdr>
        </w:div>
        <w:div w:id="1539128972">
          <w:marLeft w:val="0"/>
          <w:marRight w:val="0"/>
          <w:marTop w:val="0"/>
          <w:marBottom w:val="0"/>
          <w:divBdr>
            <w:top w:val="none" w:sz="0" w:space="0" w:color="auto"/>
            <w:left w:val="none" w:sz="0" w:space="0" w:color="auto"/>
            <w:bottom w:val="none" w:sz="0" w:space="0" w:color="auto"/>
            <w:right w:val="none" w:sz="0" w:space="0" w:color="auto"/>
          </w:divBdr>
        </w:div>
        <w:div w:id="473567734">
          <w:marLeft w:val="0"/>
          <w:marRight w:val="0"/>
          <w:marTop w:val="0"/>
          <w:marBottom w:val="0"/>
          <w:divBdr>
            <w:top w:val="none" w:sz="0" w:space="0" w:color="auto"/>
            <w:left w:val="none" w:sz="0" w:space="0" w:color="auto"/>
            <w:bottom w:val="none" w:sz="0" w:space="0" w:color="auto"/>
            <w:right w:val="none" w:sz="0" w:space="0" w:color="auto"/>
          </w:divBdr>
        </w:div>
        <w:div w:id="157842464">
          <w:marLeft w:val="0"/>
          <w:marRight w:val="0"/>
          <w:marTop w:val="0"/>
          <w:marBottom w:val="0"/>
          <w:divBdr>
            <w:top w:val="none" w:sz="0" w:space="0" w:color="auto"/>
            <w:left w:val="none" w:sz="0" w:space="0" w:color="auto"/>
            <w:bottom w:val="none" w:sz="0" w:space="0" w:color="auto"/>
            <w:right w:val="none" w:sz="0" w:space="0" w:color="auto"/>
          </w:divBdr>
        </w:div>
        <w:div w:id="302279074">
          <w:marLeft w:val="0"/>
          <w:marRight w:val="0"/>
          <w:marTop w:val="0"/>
          <w:marBottom w:val="0"/>
          <w:divBdr>
            <w:top w:val="none" w:sz="0" w:space="0" w:color="auto"/>
            <w:left w:val="none" w:sz="0" w:space="0" w:color="auto"/>
            <w:bottom w:val="none" w:sz="0" w:space="0" w:color="auto"/>
            <w:right w:val="none" w:sz="0" w:space="0" w:color="auto"/>
          </w:divBdr>
        </w:div>
        <w:div w:id="204371231">
          <w:marLeft w:val="0"/>
          <w:marRight w:val="0"/>
          <w:marTop w:val="0"/>
          <w:marBottom w:val="0"/>
          <w:divBdr>
            <w:top w:val="none" w:sz="0" w:space="0" w:color="auto"/>
            <w:left w:val="none" w:sz="0" w:space="0" w:color="auto"/>
            <w:bottom w:val="none" w:sz="0" w:space="0" w:color="auto"/>
            <w:right w:val="none" w:sz="0" w:space="0" w:color="auto"/>
          </w:divBdr>
        </w:div>
        <w:div w:id="1274165682">
          <w:marLeft w:val="0"/>
          <w:marRight w:val="0"/>
          <w:marTop w:val="0"/>
          <w:marBottom w:val="0"/>
          <w:divBdr>
            <w:top w:val="none" w:sz="0" w:space="0" w:color="auto"/>
            <w:left w:val="none" w:sz="0" w:space="0" w:color="auto"/>
            <w:bottom w:val="none" w:sz="0" w:space="0" w:color="auto"/>
            <w:right w:val="none" w:sz="0" w:space="0" w:color="auto"/>
          </w:divBdr>
        </w:div>
        <w:div w:id="1822691535">
          <w:marLeft w:val="0"/>
          <w:marRight w:val="0"/>
          <w:marTop w:val="0"/>
          <w:marBottom w:val="0"/>
          <w:divBdr>
            <w:top w:val="none" w:sz="0" w:space="0" w:color="auto"/>
            <w:left w:val="none" w:sz="0" w:space="0" w:color="auto"/>
            <w:bottom w:val="none" w:sz="0" w:space="0" w:color="auto"/>
            <w:right w:val="none" w:sz="0" w:space="0" w:color="auto"/>
          </w:divBdr>
        </w:div>
        <w:div w:id="1555577606">
          <w:marLeft w:val="0"/>
          <w:marRight w:val="0"/>
          <w:marTop w:val="0"/>
          <w:marBottom w:val="0"/>
          <w:divBdr>
            <w:top w:val="none" w:sz="0" w:space="0" w:color="auto"/>
            <w:left w:val="none" w:sz="0" w:space="0" w:color="auto"/>
            <w:bottom w:val="none" w:sz="0" w:space="0" w:color="auto"/>
            <w:right w:val="none" w:sz="0" w:space="0" w:color="auto"/>
          </w:divBdr>
        </w:div>
        <w:div w:id="1785686244">
          <w:marLeft w:val="0"/>
          <w:marRight w:val="0"/>
          <w:marTop w:val="0"/>
          <w:marBottom w:val="0"/>
          <w:divBdr>
            <w:top w:val="none" w:sz="0" w:space="0" w:color="auto"/>
            <w:left w:val="none" w:sz="0" w:space="0" w:color="auto"/>
            <w:bottom w:val="none" w:sz="0" w:space="0" w:color="auto"/>
            <w:right w:val="none" w:sz="0" w:space="0" w:color="auto"/>
          </w:divBdr>
        </w:div>
        <w:div w:id="633175262">
          <w:marLeft w:val="0"/>
          <w:marRight w:val="0"/>
          <w:marTop w:val="0"/>
          <w:marBottom w:val="0"/>
          <w:divBdr>
            <w:top w:val="none" w:sz="0" w:space="0" w:color="auto"/>
            <w:left w:val="none" w:sz="0" w:space="0" w:color="auto"/>
            <w:bottom w:val="none" w:sz="0" w:space="0" w:color="auto"/>
            <w:right w:val="none" w:sz="0" w:space="0" w:color="auto"/>
          </w:divBdr>
        </w:div>
        <w:div w:id="1888374644">
          <w:marLeft w:val="0"/>
          <w:marRight w:val="0"/>
          <w:marTop w:val="0"/>
          <w:marBottom w:val="0"/>
          <w:divBdr>
            <w:top w:val="none" w:sz="0" w:space="0" w:color="auto"/>
            <w:left w:val="none" w:sz="0" w:space="0" w:color="auto"/>
            <w:bottom w:val="none" w:sz="0" w:space="0" w:color="auto"/>
            <w:right w:val="none" w:sz="0" w:space="0" w:color="auto"/>
          </w:divBdr>
        </w:div>
        <w:div w:id="1107582973">
          <w:marLeft w:val="0"/>
          <w:marRight w:val="0"/>
          <w:marTop w:val="0"/>
          <w:marBottom w:val="0"/>
          <w:divBdr>
            <w:top w:val="none" w:sz="0" w:space="0" w:color="auto"/>
            <w:left w:val="none" w:sz="0" w:space="0" w:color="auto"/>
            <w:bottom w:val="none" w:sz="0" w:space="0" w:color="auto"/>
            <w:right w:val="none" w:sz="0" w:space="0" w:color="auto"/>
          </w:divBdr>
        </w:div>
        <w:div w:id="564612025">
          <w:marLeft w:val="0"/>
          <w:marRight w:val="0"/>
          <w:marTop w:val="0"/>
          <w:marBottom w:val="0"/>
          <w:divBdr>
            <w:top w:val="none" w:sz="0" w:space="0" w:color="auto"/>
            <w:left w:val="none" w:sz="0" w:space="0" w:color="auto"/>
            <w:bottom w:val="none" w:sz="0" w:space="0" w:color="auto"/>
            <w:right w:val="none" w:sz="0" w:space="0" w:color="auto"/>
          </w:divBdr>
        </w:div>
        <w:div w:id="623541578">
          <w:marLeft w:val="0"/>
          <w:marRight w:val="0"/>
          <w:marTop w:val="0"/>
          <w:marBottom w:val="0"/>
          <w:divBdr>
            <w:top w:val="none" w:sz="0" w:space="0" w:color="auto"/>
            <w:left w:val="none" w:sz="0" w:space="0" w:color="auto"/>
            <w:bottom w:val="none" w:sz="0" w:space="0" w:color="auto"/>
            <w:right w:val="none" w:sz="0" w:space="0" w:color="auto"/>
          </w:divBdr>
        </w:div>
        <w:div w:id="735979980">
          <w:marLeft w:val="0"/>
          <w:marRight w:val="0"/>
          <w:marTop w:val="0"/>
          <w:marBottom w:val="0"/>
          <w:divBdr>
            <w:top w:val="none" w:sz="0" w:space="0" w:color="auto"/>
            <w:left w:val="none" w:sz="0" w:space="0" w:color="auto"/>
            <w:bottom w:val="none" w:sz="0" w:space="0" w:color="auto"/>
            <w:right w:val="none" w:sz="0" w:space="0" w:color="auto"/>
          </w:divBdr>
        </w:div>
        <w:div w:id="133765530">
          <w:marLeft w:val="0"/>
          <w:marRight w:val="0"/>
          <w:marTop w:val="0"/>
          <w:marBottom w:val="0"/>
          <w:divBdr>
            <w:top w:val="none" w:sz="0" w:space="0" w:color="auto"/>
            <w:left w:val="none" w:sz="0" w:space="0" w:color="auto"/>
            <w:bottom w:val="none" w:sz="0" w:space="0" w:color="auto"/>
            <w:right w:val="none" w:sz="0" w:space="0" w:color="auto"/>
          </w:divBdr>
        </w:div>
        <w:div w:id="1015113322">
          <w:marLeft w:val="0"/>
          <w:marRight w:val="0"/>
          <w:marTop w:val="0"/>
          <w:marBottom w:val="0"/>
          <w:divBdr>
            <w:top w:val="none" w:sz="0" w:space="0" w:color="auto"/>
            <w:left w:val="none" w:sz="0" w:space="0" w:color="auto"/>
            <w:bottom w:val="none" w:sz="0" w:space="0" w:color="auto"/>
            <w:right w:val="none" w:sz="0" w:space="0" w:color="auto"/>
          </w:divBdr>
        </w:div>
        <w:div w:id="377166987">
          <w:marLeft w:val="0"/>
          <w:marRight w:val="0"/>
          <w:marTop w:val="0"/>
          <w:marBottom w:val="0"/>
          <w:divBdr>
            <w:top w:val="none" w:sz="0" w:space="0" w:color="auto"/>
            <w:left w:val="none" w:sz="0" w:space="0" w:color="auto"/>
            <w:bottom w:val="none" w:sz="0" w:space="0" w:color="auto"/>
            <w:right w:val="none" w:sz="0" w:space="0" w:color="auto"/>
          </w:divBdr>
        </w:div>
        <w:div w:id="248973346">
          <w:marLeft w:val="0"/>
          <w:marRight w:val="0"/>
          <w:marTop w:val="0"/>
          <w:marBottom w:val="0"/>
          <w:divBdr>
            <w:top w:val="none" w:sz="0" w:space="0" w:color="auto"/>
            <w:left w:val="none" w:sz="0" w:space="0" w:color="auto"/>
            <w:bottom w:val="none" w:sz="0" w:space="0" w:color="auto"/>
            <w:right w:val="none" w:sz="0" w:space="0" w:color="auto"/>
          </w:divBdr>
        </w:div>
        <w:div w:id="142501770">
          <w:marLeft w:val="0"/>
          <w:marRight w:val="0"/>
          <w:marTop w:val="0"/>
          <w:marBottom w:val="0"/>
          <w:divBdr>
            <w:top w:val="none" w:sz="0" w:space="0" w:color="auto"/>
            <w:left w:val="none" w:sz="0" w:space="0" w:color="auto"/>
            <w:bottom w:val="none" w:sz="0" w:space="0" w:color="auto"/>
            <w:right w:val="none" w:sz="0" w:space="0" w:color="auto"/>
          </w:divBdr>
        </w:div>
        <w:div w:id="1138720075">
          <w:marLeft w:val="0"/>
          <w:marRight w:val="0"/>
          <w:marTop w:val="0"/>
          <w:marBottom w:val="0"/>
          <w:divBdr>
            <w:top w:val="none" w:sz="0" w:space="0" w:color="auto"/>
            <w:left w:val="none" w:sz="0" w:space="0" w:color="auto"/>
            <w:bottom w:val="none" w:sz="0" w:space="0" w:color="auto"/>
            <w:right w:val="none" w:sz="0" w:space="0" w:color="auto"/>
          </w:divBdr>
        </w:div>
        <w:div w:id="1539857312">
          <w:marLeft w:val="0"/>
          <w:marRight w:val="0"/>
          <w:marTop w:val="0"/>
          <w:marBottom w:val="0"/>
          <w:divBdr>
            <w:top w:val="none" w:sz="0" w:space="0" w:color="auto"/>
            <w:left w:val="none" w:sz="0" w:space="0" w:color="auto"/>
            <w:bottom w:val="none" w:sz="0" w:space="0" w:color="auto"/>
            <w:right w:val="none" w:sz="0" w:space="0" w:color="auto"/>
          </w:divBdr>
        </w:div>
        <w:div w:id="1043750307">
          <w:marLeft w:val="0"/>
          <w:marRight w:val="0"/>
          <w:marTop w:val="0"/>
          <w:marBottom w:val="0"/>
          <w:divBdr>
            <w:top w:val="none" w:sz="0" w:space="0" w:color="auto"/>
            <w:left w:val="none" w:sz="0" w:space="0" w:color="auto"/>
            <w:bottom w:val="none" w:sz="0" w:space="0" w:color="auto"/>
            <w:right w:val="none" w:sz="0" w:space="0" w:color="auto"/>
          </w:divBdr>
        </w:div>
        <w:div w:id="1244873372">
          <w:marLeft w:val="0"/>
          <w:marRight w:val="0"/>
          <w:marTop w:val="0"/>
          <w:marBottom w:val="0"/>
          <w:divBdr>
            <w:top w:val="none" w:sz="0" w:space="0" w:color="auto"/>
            <w:left w:val="none" w:sz="0" w:space="0" w:color="auto"/>
            <w:bottom w:val="none" w:sz="0" w:space="0" w:color="auto"/>
            <w:right w:val="none" w:sz="0" w:space="0" w:color="auto"/>
          </w:divBdr>
        </w:div>
        <w:div w:id="1863859268">
          <w:marLeft w:val="0"/>
          <w:marRight w:val="0"/>
          <w:marTop w:val="0"/>
          <w:marBottom w:val="0"/>
          <w:divBdr>
            <w:top w:val="none" w:sz="0" w:space="0" w:color="auto"/>
            <w:left w:val="none" w:sz="0" w:space="0" w:color="auto"/>
            <w:bottom w:val="none" w:sz="0" w:space="0" w:color="auto"/>
            <w:right w:val="none" w:sz="0" w:space="0" w:color="auto"/>
          </w:divBdr>
        </w:div>
        <w:div w:id="620574255">
          <w:marLeft w:val="0"/>
          <w:marRight w:val="0"/>
          <w:marTop w:val="0"/>
          <w:marBottom w:val="0"/>
          <w:divBdr>
            <w:top w:val="none" w:sz="0" w:space="0" w:color="auto"/>
            <w:left w:val="none" w:sz="0" w:space="0" w:color="auto"/>
            <w:bottom w:val="none" w:sz="0" w:space="0" w:color="auto"/>
            <w:right w:val="none" w:sz="0" w:space="0" w:color="auto"/>
          </w:divBdr>
        </w:div>
        <w:div w:id="1384867419">
          <w:marLeft w:val="0"/>
          <w:marRight w:val="0"/>
          <w:marTop w:val="0"/>
          <w:marBottom w:val="0"/>
          <w:divBdr>
            <w:top w:val="none" w:sz="0" w:space="0" w:color="auto"/>
            <w:left w:val="none" w:sz="0" w:space="0" w:color="auto"/>
            <w:bottom w:val="none" w:sz="0" w:space="0" w:color="auto"/>
            <w:right w:val="none" w:sz="0" w:space="0" w:color="auto"/>
          </w:divBdr>
        </w:div>
        <w:div w:id="1565290698">
          <w:marLeft w:val="0"/>
          <w:marRight w:val="0"/>
          <w:marTop w:val="0"/>
          <w:marBottom w:val="0"/>
          <w:divBdr>
            <w:top w:val="none" w:sz="0" w:space="0" w:color="auto"/>
            <w:left w:val="none" w:sz="0" w:space="0" w:color="auto"/>
            <w:bottom w:val="none" w:sz="0" w:space="0" w:color="auto"/>
            <w:right w:val="none" w:sz="0" w:space="0" w:color="auto"/>
          </w:divBdr>
        </w:div>
        <w:div w:id="683089541">
          <w:marLeft w:val="0"/>
          <w:marRight w:val="0"/>
          <w:marTop w:val="0"/>
          <w:marBottom w:val="0"/>
          <w:divBdr>
            <w:top w:val="none" w:sz="0" w:space="0" w:color="auto"/>
            <w:left w:val="none" w:sz="0" w:space="0" w:color="auto"/>
            <w:bottom w:val="none" w:sz="0" w:space="0" w:color="auto"/>
            <w:right w:val="none" w:sz="0" w:space="0" w:color="auto"/>
          </w:divBdr>
        </w:div>
        <w:div w:id="1966154276">
          <w:marLeft w:val="0"/>
          <w:marRight w:val="0"/>
          <w:marTop w:val="0"/>
          <w:marBottom w:val="0"/>
          <w:divBdr>
            <w:top w:val="none" w:sz="0" w:space="0" w:color="auto"/>
            <w:left w:val="none" w:sz="0" w:space="0" w:color="auto"/>
            <w:bottom w:val="none" w:sz="0" w:space="0" w:color="auto"/>
            <w:right w:val="none" w:sz="0" w:space="0" w:color="auto"/>
          </w:divBdr>
        </w:div>
        <w:div w:id="1638340479">
          <w:marLeft w:val="0"/>
          <w:marRight w:val="0"/>
          <w:marTop w:val="0"/>
          <w:marBottom w:val="0"/>
          <w:divBdr>
            <w:top w:val="none" w:sz="0" w:space="0" w:color="auto"/>
            <w:left w:val="none" w:sz="0" w:space="0" w:color="auto"/>
            <w:bottom w:val="none" w:sz="0" w:space="0" w:color="auto"/>
            <w:right w:val="none" w:sz="0" w:space="0" w:color="auto"/>
          </w:divBdr>
        </w:div>
        <w:div w:id="1821922664">
          <w:marLeft w:val="0"/>
          <w:marRight w:val="0"/>
          <w:marTop w:val="0"/>
          <w:marBottom w:val="0"/>
          <w:divBdr>
            <w:top w:val="none" w:sz="0" w:space="0" w:color="auto"/>
            <w:left w:val="none" w:sz="0" w:space="0" w:color="auto"/>
            <w:bottom w:val="none" w:sz="0" w:space="0" w:color="auto"/>
            <w:right w:val="none" w:sz="0" w:space="0" w:color="auto"/>
          </w:divBdr>
        </w:div>
        <w:div w:id="630668604">
          <w:marLeft w:val="0"/>
          <w:marRight w:val="0"/>
          <w:marTop w:val="0"/>
          <w:marBottom w:val="0"/>
          <w:divBdr>
            <w:top w:val="none" w:sz="0" w:space="0" w:color="auto"/>
            <w:left w:val="none" w:sz="0" w:space="0" w:color="auto"/>
            <w:bottom w:val="none" w:sz="0" w:space="0" w:color="auto"/>
            <w:right w:val="none" w:sz="0" w:space="0" w:color="auto"/>
          </w:divBdr>
        </w:div>
        <w:div w:id="972099942">
          <w:marLeft w:val="0"/>
          <w:marRight w:val="0"/>
          <w:marTop w:val="0"/>
          <w:marBottom w:val="0"/>
          <w:divBdr>
            <w:top w:val="none" w:sz="0" w:space="0" w:color="auto"/>
            <w:left w:val="none" w:sz="0" w:space="0" w:color="auto"/>
            <w:bottom w:val="none" w:sz="0" w:space="0" w:color="auto"/>
            <w:right w:val="none" w:sz="0" w:space="0" w:color="auto"/>
          </w:divBdr>
        </w:div>
        <w:div w:id="1898277215">
          <w:marLeft w:val="0"/>
          <w:marRight w:val="0"/>
          <w:marTop w:val="0"/>
          <w:marBottom w:val="0"/>
          <w:divBdr>
            <w:top w:val="none" w:sz="0" w:space="0" w:color="auto"/>
            <w:left w:val="none" w:sz="0" w:space="0" w:color="auto"/>
            <w:bottom w:val="none" w:sz="0" w:space="0" w:color="auto"/>
            <w:right w:val="none" w:sz="0" w:space="0" w:color="auto"/>
          </w:divBdr>
        </w:div>
        <w:div w:id="445853860">
          <w:marLeft w:val="0"/>
          <w:marRight w:val="0"/>
          <w:marTop w:val="0"/>
          <w:marBottom w:val="0"/>
          <w:divBdr>
            <w:top w:val="none" w:sz="0" w:space="0" w:color="auto"/>
            <w:left w:val="none" w:sz="0" w:space="0" w:color="auto"/>
            <w:bottom w:val="none" w:sz="0" w:space="0" w:color="auto"/>
            <w:right w:val="none" w:sz="0" w:space="0" w:color="auto"/>
          </w:divBdr>
        </w:div>
        <w:div w:id="206719887">
          <w:marLeft w:val="0"/>
          <w:marRight w:val="0"/>
          <w:marTop w:val="0"/>
          <w:marBottom w:val="0"/>
          <w:divBdr>
            <w:top w:val="none" w:sz="0" w:space="0" w:color="auto"/>
            <w:left w:val="none" w:sz="0" w:space="0" w:color="auto"/>
            <w:bottom w:val="none" w:sz="0" w:space="0" w:color="auto"/>
            <w:right w:val="none" w:sz="0" w:space="0" w:color="auto"/>
          </w:divBdr>
        </w:div>
      </w:divsChild>
    </w:div>
    <w:div w:id="1139541055">
      <w:bodyDiv w:val="1"/>
      <w:marLeft w:val="0"/>
      <w:marRight w:val="0"/>
      <w:marTop w:val="0"/>
      <w:marBottom w:val="0"/>
      <w:divBdr>
        <w:top w:val="none" w:sz="0" w:space="0" w:color="auto"/>
        <w:left w:val="none" w:sz="0" w:space="0" w:color="auto"/>
        <w:bottom w:val="none" w:sz="0" w:space="0" w:color="auto"/>
        <w:right w:val="none" w:sz="0" w:space="0" w:color="auto"/>
      </w:divBdr>
    </w:div>
    <w:div w:id="1312060919">
      <w:bodyDiv w:val="1"/>
      <w:marLeft w:val="0"/>
      <w:marRight w:val="0"/>
      <w:marTop w:val="0"/>
      <w:marBottom w:val="0"/>
      <w:divBdr>
        <w:top w:val="none" w:sz="0" w:space="0" w:color="auto"/>
        <w:left w:val="none" w:sz="0" w:space="0" w:color="auto"/>
        <w:bottom w:val="none" w:sz="0" w:space="0" w:color="auto"/>
        <w:right w:val="none" w:sz="0" w:space="0" w:color="auto"/>
      </w:divBdr>
    </w:div>
    <w:div w:id="1374964336">
      <w:bodyDiv w:val="1"/>
      <w:marLeft w:val="0"/>
      <w:marRight w:val="0"/>
      <w:marTop w:val="0"/>
      <w:marBottom w:val="0"/>
      <w:divBdr>
        <w:top w:val="none" w:sz="0" w:space="0" w:color="auto"/>
        <w:left w:val="none" w:sz="0" w:space="0" w:color="auto"/>
        <w:bottom w:val="none" w:sz="0" w:space="0" w:color="auto"/>
        <w:right w:val="none" w:sz="0" w:space="0" w:color="auto"/>
      </w:divBdr>
      <w:divsChild>
        <w:div w:id="83722036">
          <w:marLeft w:val="0"/>
          <w:marRight w:val="0"/>
          <w:marTop w:val="0"/>
          <w:marBottom w:val="0"/>
          <w:divBdr>
            <w:top w:val="none" w:sz="0" w:space="0" w:color="auto"/>
            <w:left w:val="none" w:sz="0" w:space="0" w:color="auto"/>
            <w:bottom w:val="none" w:sz="0" w:space="0" w:color="auto"/>
            <w:right w:val="none" w:sz="0" w:space="0" w:color="auto"/>
          </w:divBdr>
        </w:div>
        <w:div w:id="766072967">
          <w:marLeft w:val="0"/>
          <w:marRight w:val="0"/>
          <w:marTop w:val="0"/>
          <w:marBottom w:val="0"/>
          <w:divBdr>
            <w:top w:val="none" w:sz="0" w:space="0" w:color="auto"/>
            <w:left w:val="none" w:sz="0" w:space="0" w:color="auto"/>
            <w:bottom w:val="none" w:sz="0" w:space="0" w:color="auto"/>
            <w:right w:val="none" w:sz="0" w:space="0" w:color="auto"/>
          </w:divBdr>
        </w:div>
        <w:div w:id="1463697606">
          <w:marLeft w:val="0"/>
          <w:marRight w:val="0"/>
          <w:marTop w:val="0"/>
          <w:marBottom w:val="0"/>
          <w:divBdr>
            <w:top w:val="none" w:sz="0" w:space="0" w:color="auto"/>
            <w:left w:val="none" w:sz="0" w:space="0" w:color="auto"/>
            <w:bottom w:val="none" w:sz="0" w:space="0" w:color="auto"/>
            <w:right w:val="none" w:sz="0" w:space="0" w:color="auto"/>
          </w:divBdr>
        </w:div>
        <w:div w:id="322047203">
          <w:marLeft w:val="0"/>
          <w:marRight w:val="0"/>
          <w:marTop w:val="0"/>
          <w:marBottom w:val="0"/>
          <w:divBdr>
            <w:top w:val="none" w:sz="0" w:space="0" w:color="auto"/>
            <w:left w:val="none" w:sz="0" w:space="0" w:color="auto"/>
            <w:bottom w:val="none" w:sz="0" w:space="0" w:color="auto"/>
            <w:right w:val="none" w:sz="0" w:space="0" w:color="auto"/>
          </w:divBdr>
        </w:div>
        <w:div w:id="1737819535">
          <w:marLeft w:val="0"/>
          <w:marRight w:val="0"/>
          <w:marTop w:val="0"/>
          <w:marBottom w:val="0"/>
          <w:divBdr>
            <w:top w:val="none" w:sz="0" w:space="0" w:color="auto"/>
            <w:left w:val="none" w:sz="0" w:space="0" w:color="auto"/>
            <w:bottom w:val="none" w:sz="0" w:space="0" w:color="auto"/>
            <w:right w:val="none" w:sz="0" w:space="0" w:color="auto"/>
          </w:divBdr>
        </w:div>
      </w:divsChild>
    </w:div>
    <w:div w:id="1642685720">
      <w:bodyDiv w:val="1"/>
      <w:marLeft w:val="0"/>
      <w:marRight w:val="0"/>
      <w:marTop w:val="0"/>
      <w:marBottom w:val="0"/>
      <w:divBdr>
        <w:top w:val="none" w:sz="0" w:space="0" w:color="auto"/>
        <w:left w:val="none" w:sz="0" w:space="0" w:color="auto"/>
        <w:bottom w:val="none" w:sz="0" w:space="0" w:color="auto"/>
        <w:right w:val="none" w:sz="0" w:space="0" w:color="auto"/>
      </w:divBdr>
    </w:div>
    <w:div w:id="187422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DF500-3455-4475-86A7-1F7DBD68D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1859</TotalTime>
  <Pages>5</Pages>
  <Words>1224</Words>
  <Characters>6978</Characters>
  <Application>Microsoft Office Word</Application>
  <DocSecurity>0</DocSecurity>
  <Lines>58</Lines>
  <Paragraphs>16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Company>
  <LinksUpToDate>false</LinksUpToDate>
  <CharactersWithSpaces>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dimitris pissaris</dc:creator>
  <cp:lastModifiedBy>IRok</cp:lastModifiedBy>
  <cp:revision>169</cp:revision>
  <cp:lastPrinted>2021-03-16T09:54:00Z</cp:lastPrinted>
  <dcterms:created xsi:type="dcterms:W3CDTF">2019-06-05T10:51:00Z</dcterms:created>
  <dcterms:modified xsi:type="dcterms:W3CDTF">2021-03-16T10:07:00Z</dcterms:modified>
</cp:coreProperties>
</file>