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AC4AA0" w:rsidRPr="00AC4861" w:rsidRDefault="00AC4AA0" w:rsidP="00E3233A">
      <w:pPr>
        <w:spacing w:after="0"/>
        <w:jc w:val="both"/>
        <w:rPr>
          <w:rFonts w:cstheme="minorHAnsi"/>
          <w:b/>
          <w:lang w:val="el-GR"/>
        </w:rPr>
      </w:pPr>
    </w:p>
    <w:p w:rsidR="00150BB6" w:rsidRPr="00CA65C1" w:rsidRDefault="00150BB6" w:rsidP="00150BB6">
      <w:pPr>
        <w:ind w:left="360"/>
        <w:jc w:val="right"/>
        <w:rPr>
          <w:rFonts w:cstheme="minorHAnsi"/>
          <w:lang w:val="el-GR"/>
        </w:rPr>
      </w:pPr>
      <w:bookmarkStart w:id="0" w:name="_GoBack"/>
      <w:bookmarkEnd w:id="0"/>
      <w:r w:rsidRPr="00CA65C1">
        <w:rPr>
          <w:rFonts w:cstheme="minorHAnsi"/>
          <w:lang w:val="el-GR"/>
        </w:rPr>
        <w:t>ΠΑΡΑΡΤΗΜΑ Ε</w:t>
      </w:r>
    </w:p>
    <w:p w:rsidR="00150BB6" w:rsidRPr="00CA65C1" w:rsidRDefault="00150BB6" w:rsidP="00150BB6">
      <w:pPr>
        <w:spacing w:after="0"/>
        <w:ind w:left="360"/>
        <w:jc w:val="center"/>
        <w:rPr>
          <w:rFonts w:cstheme="minorHAnsi"/>
          <w:b/>
          <w:lang w:val="el-GR"/>
        </w:rPr>
      </w:pPr>
      <w:r w:rsidRPr="00CA65C1">
        <w:rPr>
          <w:rFonts w:cstheme="minorHAnsi"/>
          <w:b/>
          <w:lang w:val="el-GR"/>
        </w:rPr>
        <w:t xml:space="preserve">ΠΡΟΤΥΠΟ </w:t>
      </w:r>
      <w:r w:rsidR="00D762C3">
        <w:rPr>
          <w:rFonts w:cstheme="minorHAnsi"/>
          <w:b/>
          <w:lang w:val="el-GR"/>
        </w:rPr>
        <w:t>ΙΔΙΩΤΙΚΟΥ ΣΥΜΦΩΝΗΤΙΚΟΥ</w:t>
      </w:r>
    </w:p>
    <w:p w:rsidR="00150BB6" w:rsidRPr="00CA65C1" w:rsidRDefault="00150BB6" w:rsidP="0055675A">
      <w:pPr>
        <w:spacing w:after="0"/>
        <w:jc w:val="both"/>
        <w:rPr>
          <w:rFonts w:cstheme="minorHAnsi"/>
          <w:lang w:val="el-GR"/>
        </w:rPr>
      </w:pPr>
    </w:p>
    <w:tbl>
      <w:tblPr>
        <w:tblStyle w:val="TableGrid"/>
        <w:tblW w:w="0" w:type="auto"/>
        <w:tblInd w:w="4315" w:type="dxa"/>
        <w:tblLook w:val="04A0" w:firstRow="1" w:lastRow="0" w:firstColumn="1" w:lastColumn="0" w:noHBand="0" w:noVBand="1"/>
      </w:tblPr>
      <w:tblGrid>
        <w:gridCol w:w="1886"/>
        <w:gridCol w:w="2429"/>
      </w:tblGrid>
      <w:tr w:rsidR="00150BB6" w:rsidRPr="00CA65C1" w:rsidTr="00C26774">
        <w:tc>
          <w:tcPr>
            <w:tcW w:w="1886" w:type="dxa"/>
          </w:tcPr>
          <w:p w:rsidR="00150BB6" w:rsidRPr="00CA65C1" w:rsidRDefault="002210FD" w:rsidP="002210FD">
            <w:pPr>
              <w:jc w:val="right"/>
              <w:rPr>
                <w:rFonts w:cstheme="minorHAnsi"/>
                <w:lang w:val="el-GR"/>
              </w:rPr>
            </w:pPr>
            <w:r w:rsidRPr="00CA65C1">
              <w:rPr>
                <w:rFonts w:cstheme="minorHAnsi"/>
                <w:b/>
                <w:snapToGrid w:val="0"/>
                <w:color w:val="000000"/>
              </w:rPr>
              <w:t>Α</w:t>
            </w:r>
            <w:r w:rsidRPr="00CA65C1">
              <w:rPr>
                <w:rFonts w:cstheme="minorHAnsi"/>
                <w:b/>
                <w:snapToGrid w:val="0"/>
                <w:color w:val="000000"/>
                <w:lang w:val="el-GR"/>
              </w:rPr>
              <w:t>ρ</w:t>
            </w:r>
            <w:r w:rsidRPr="00CA65C1">
              <w:rPr>
                <w:rFonts w:cstheme="minorHAnsi"/>
                <w:b/>
                <w:snapToGrid w:val="0"/>
                <w:color w:val="000000"/>
              </w:rPr>
              <w:t>. Σ</w:t>
            </w:r>
            <w:r w:rsidRPr="00CA65C1">
              <w:rPr>
                <w:rFonts w:cstheme="minorHAnsi"/>
                <w:b/>
                <w:snapToGrid w:val="0"/>
                <w:color w:val="000000"/>
                <w:lang w:val="el-GR"/>
              </w:rPr>
              <w:t>ύμβασης</w:t>
            </w:r>
            <w:r w:rsidRPr="00CA65C1">
              <w:rPr>
                <w:rFonts w:cstheme="minorHAnsi"/>
                <w:b/>
                <w:snapToGrid w:val="0"/>
                <w:color w:val="000000"/>
              </w:rPr>
              <w:t>:</w:t>
            </w:r>
          </w:p>
        </w:tc>
        <w:tc>
          <w:tcPr>
            <w:tcW w:w="2429" w:type="dxa"/>
          </w:tcPr>
          <w:p w:rsidR="00150BB6" w:rsidRPr="00CA65C1" w:rsidRDefault="00150BB6" w:rsidP="00150BB6">
            <w:pPr>
              <w:jc w:val="right"/>
              <w:rPr>
                <w:rFonts w:cstheme="minorHAnsi"/>
                <w:lang w:val="el-GR"/>
              </w:rPr>
            </w:pPr>
          </w:p>
        </w:tc>
      </w:tr>
    </w:tbl>
    <w:p w:rsidR="00150BB6" w:rsidRPr="00CA65C1" w:rsidRDefault="00150BB6" w:rsidP="00150BB6">
      <w:pPr>
        <w:spacing w:after="0"/>
        <w:jc w:val="right"/>
        <w:rPr>
          <w:rFonts w:cstheme="minorHAnsi"/>
          <w:lang w:val="el-GR"/>
        </w:rPr>
      </w:pPr>
    </w:p>
    <w:p w:rsidR="00C26774" w:rsidRPr="00D762C3" w:rsidRDefault="00C26774" w:rsidP="00C26774">
      <w:pPr>
        <w:spacing w:after="0"/>
        <w:jc w:val="center"/>
        <w:rPr>
          <w:rFonts w:cstheme="minorHAnsi"/>
          <w:b/>
          <w:snapToGrid w:val="0"/>
          <w:color w:val="000000"/>
          <w:lang w:val="el-GR"/>
        </w:rPr>
      </w:pPr>
      <w:r w:rsidRPr="00C26774">
        <w:rPr>
          <w:rFonts w:cstheme="minorHAnsi"/>
          <w:b/>
          <w:snapToGrid w:val="0"/>
          <w:color w:val="000000"/>
          <w:lang w:val="el-GR"/>
        </w:rPr>
        <w:t>ΣΥΜΒΑΣΗ ΠΡΟΜΗΘΕΙΑΣ</w:t>
      </w:r>
    </w:p>
    <w:p w:rsidR="00C26774" w:rsidRPr="00CA65C1" w:rsidRDefault="00C26774" w:rsidP="00C26774">
      <w:pPr>
        <w:spacing w:after="0"/>
        <w:jc w:val="center"/>
        <w:rPr>
          <w:rFonts w:cstheme="minorHAnsi"/>
          <w:lang w:val="el-GR"/>
        </w:rPr>
      </w:pPr>
      <w:r w:rsidRPr="00CA65C1">
        <w:rPr>
          <w:rFonts w:cstheme="minorHAnsi"/>
          <w:lang w:val="el-GR"/>
        </w:rPr>
        <w:t>Μεταξύ</w:t>
      </w:r>
    </w:p>
    <w:p w:rsidR="00C26774" w:rsidRPr="00CA65C1" w:rsidRDefault="00C26774" w:rsidP="00C26774">
      <w:pPr>
        <w:spacing w:after="0"/>
        <w:jc w:val="center"/>
        <w:rPr>
          <w:rFonts w:cstheme="minorHAnsi"/>
          <w:lang w:val="el-GR"/>
        </w:rPr>
      </w:pPr>
      <w:r w:rsidRPr="00CA65C1">
        <w:rPr>
          <w:rFonts w:cstheme="minorHAnsi"/>
          <w:lang w:val="el-GR"/>
        </w:rPr>
        <w:t>Της ΗΛΙΑΚΤΙΔΑ Α.Μ.Κ.Ε.</w:t>
      </w:r>
    </w:p>
    <w:p w:rsidR="00C26774" w:rsidRPr="00CA65C1" w:rsidRDefault="00C26774" w:rsidP="00C26774">
      <w:pPr>
        <w:spacing w:after="0"/>
        <w:jc w:val="center"/>
        <w:rPr>
          <w:rFonts w:cstheme="minorHAnsi"/>
          <w:lang w:val="el-GR"/>
        </w:rPr>
      </w:pPr>
      <w:r w:rsidRPr="00CA65C1">
        <w:rPr>
          <w:rFonts w:cstheme="minorHAnsi"/>
          <w:lang w:val="el-GR"/>
        </w:rPr>
        <w:t>Και</w:t>
      </w:r>
    </w:p>
    <w:p w:rsidR="00C26774" w:rsidRPr="00CE4CA2" w:rsidRDefault="00C26774" w:rsidP="00C26774">
      <w:pPr>
        <w:spacing w:after="0"/>
        <w:jc w:val="center"/>
        <w:rPr>
          <w:rFonts w:cstheme="minorHAnsi"/>
          <w:sz w:val="20"/>
          <w:lang w:val="el-GR"/>
        </w:rPr>
      </w:pPr>
      <w:r w:rsidRPr="00CE4CA2">
        <w:rPr>
          <w:rFonts w:cstheme="minorHAnsi"/>
          <w:sz w:val="20"/>
          <w:lang w:val="el-GR"/>
        </w:rPr>
        <w:t>[</w:t>
      </w:r>
      <w:r w:rsidR="00CE4CA2" w:rsidRPr="00CE4CA2">
        <w:rPr>
          <w:rFonts w:cstheme="minorHAnsi"/>
          <w:sz w:val="20"/>
          <w:lang w:val="el-GR"/>
        </w:rPr>
        <w:t>Στοιχεία</w:t>
      </w:r>
      <w:r w:rsidRPr="00CE4CA2">
        <w:rPr>
          <w:rFonts w:cstheme="minorHAnsi"/>
          <w:sz w:val="20"/>
          <w:lang w:val="el-GR"/>
        </w:rPr>
        <w:t xml:space="preserve"> του </w:t>
      </w:r>
      <w:r w:rsidR="00CE4CA2" w:rsidRPr="00CE4CA2">
        <w:rPr>
          <w:rFonts w:cstheme="minorHAnsi"/>
          <w:sz w:val="20"/>
          <w:lang w:val="el-GR"/>
        </w:rPr>
        <w:t>άλλου μέρ</w:t>
      </w:r>
      <w:r w:rsidRPr="00CE4CA2">
        <w:rPr>
          <w:rFonts w:cstheme="minorHAnsi"/>
          <w:sz w:val="20"/>
          <w:lang w:val="el-GR"/>
        </w:rPr>
        <w:t>ους]</w:t>
      </w:r>
    </w:p>
    <w:p w:rsidR="00C26774" w:rsidRPr="00CA65C1" w:rsidRDefault="00C26774" w:rsidP="00C26774">
      <w:pPr>
        <w:spacing w:after="0"/>
        <w:jc w:val="both"/>
        <w:rPr>
          <w:rFonts w:cstheme="minorHAnsi"/>
          <w:lang w:val="el-GR"/>
        </w:rPr>
      </w:pPr>
    </w:p>
    <w:p w:rsidR="00C26774" w:rsidRPr="006E248E" w:rsidRDefault="00C26774" w:rsidP="00C26774">
      <w:pPr>
        <w:jc w:val="both"/>
        <w:rPr>
          <w:rFonts w:cstheme="minorHAnsi"/>
          <w:lang w:val="el-GR"/>
        </w:rPr>
      </w:pPr>
      <w:r w:rsidRPr="00CA65C1">
        <w:rPr>
          <w:rFonts w:cstheme="minorHAnsi"/>
          <w:lang w:val="el-GR"/>
        </w:rPr>
        <w:t>Στη Μυτιλήνη σήμερα</w:t>
      </w:r>
      <w:r w:rsidRPr="00CE4CA2">
        <w:rPr>
          <w:rFonts w:cstheme="minorHAnsi"/>
          <w:lang w:val="el-GR"/>
        </w:rPr>
        <w:t xml:space="preserve">, την </w:t>
      </w:r>
      <w:r w:rsidR="00CE4CA2" w:rsidRPr="00CE4CA2">
        <w:rPr>
          <w:rFonts w:cstheme="minorHAnsi"/>
          <w:sz w:val="20"/>
          <w:lang w:val="el-GR"/>
        </w:rPr>
        <w:t>[ημερομηνία]</w:t>
      </w:r>
      <w:r w:rsidRPr="00CE4CA2">
        <w:rPr>
          <w:rFonts w:cstheme="minorHAnsi"/>
          <w:lang w:val="el-GR"/>
        </w:rPr>
        <w:t xml:space="preserve">, στα </w:t>
      </w:r>
      <w:r w:rsidRPr="00CA65C1">
        <w:rPr>
          <w:rFonts w:cstheme="minorHAnsi"/>
          <w:lang w:val="el-GR"/>
        </w:rPr>
        <w:t xml:space="preserve">γραφεία της </w:t>
      </w:r>
      <w:r>
        <w:rPr>
          <w:rFonts w:cstheme="minorHAnsi"/>
          <w:lang w:val="el-GR"/>
        </w:rPr>
        <w:t>ΗΛΙΑΚΤΙΔΑ</w:t>
      </w:r>
      <w:r w:rsidRPr="00CA65C1">
        <w:rPr>
          <w:rFonts w:cstheme="minorHAnsi"/>
          <w:lang w:val="el-GR"/>
        </w:rPr>
        <w:t xml:space="preserve"> Α.Μ.Κ.Ε., η οποία εδρεύει στο 1</w:t>
      </w:r>
      <w:r w:rsidRPr="00CA65C1">
        <w:rPr>
          <w:rFonts w:cstheme="minorHAnsi"/>
          <w:vertAlign w:val="superscript"/>
          <w:lang w:val="el-GR"/>
        </w:rPr>
        <w:t>ο</w:t>
      </w:r>
      <w:r w:rsidRPr="00CA65C1">
        <w:rPr>
          <w:rFonts w:cstheme="minorHAnsi"/>
          <w:lang w:val="el-GR"/>
        </w:rPr>
        <w:t xml:space="preserve"> χλμ. </w:t>
      </w:r>
      <w:r w:rsidRPr="006E248E">
        <w:rPr>
          <w:rFonts w:cstheme="minorHAnsi"/>
          <w:lang w:val="el-GR"/>
        </w:rPr>
        <w:t>Ε.Ο. Μυτιλήνης – Λουτρών, τα εκατέρωθεν συμβαλλόμενα μέρη:</w:t>
      </w:r>
    </w:p>
    <w:p w:rsidR="00C26774" w:rsidRPr="006E248E" w:rsidRDefault="00C26774" w:rsidP="00C26774">
      <w:pPr>
        <w:jc w:val="both"/>
        <w:rPr>
          <w:rFonts w:cstheme="minorHAnsi"/>
          <w:lang w:val="el-GR"/>
        </w:rPr>
      </w:pPr>
      <w:r w:rsidRPr="006E248E">
        <w:rPr>
          <w:rFonts w:cstheme="minorHAnsi"/>
          <w:lang w:val="el-GR"/>
        </w:rPr>
        <w:t>Αφενός,</w:t>
      </w:r>
    </w:p>
    <w:p w:rsidR="00C26774" w:rsidRPr="00CA65C1" w:rsidRDefault="00C26774" w:rsidP="00C26774">
      <w:pPr>
        <w:pStyle w:val="ListParagraph"/>
        <w:numPr>
          <w:ilvl w:val="0"/>
          <w:numId w:val="11"/>
        </w:numPr>
        <w:spacing w:after="200" w:line="276" w:lineRule="auto"/>
        <w:jc w:val="both"/>
        <w:rPr>
          <w:rFonts w:asciiTheme="minorHAnsi" w:hAnsiTheme="minorHAnsi" w:cstheme="minorHAnsi"/>
          <w:sz w:val="22"/>
          <w:szCs w:val="22"/>
        </w:rPr>
      </w:pPr>
      <w:r w:rsidRPr="00CA65C1">
        <w:rPr>
          <w:rFonts w:asciiTheme="minorHAnsi" w:hAnsiTheme="minorHAnsi" w:cstheme="minorHAnsi"/>
          <w:sz w:val="22"/>
          <w:szCs w:val="22"/>
        </w:rPr>
        <w:t xml:space="preserve">ο Φορέας Αστική Μη Κερδοσκοπική Εταιρία (Α.Μ.Κ.Ε.) </w:t>
      </w:r>
      <w:r>
        <w:rPr>
          <w:rFonts w:asciiTheme="minorHAnsi" w:hAnsiTheme="minorHAnsi" w:cstheme="minorHAnsi"/>
          <w:sz w:val="22"/>
          <w:szCs w:val="22"/>
        </w:rPr>
        <w:t>ΗΛΙΑΚΤΙΔΑ</w:t>
      </w:r>
      <w:r w:rsidRPr="00CA65C1">
        <w:rPr>
          <w:rFonts w:asciiTheme="minorHAnsi" w:hAnsiTheme="minorHAnsi" w:cstheme="minorHAnsi"/>
          <w:sz w:val="22"/>
          <w:szCs w:val="22"/>
        </w:rPr>
        <w:t>, με ΑΦΜ 090359304, ΔΟΥ Μυτιλήνης, η οποία εδρεύει στο 1</w:t>
      </w:r>
      <w:r w:rsidRPr="00CA65C1">
        <w:rPr>
          <w:rFonts w:asciiTheme="minorHAnsi" w:hAnsiTheme="minorHAnsi" w:cstheme="minorHAnsi"/>
          <w:sz w:val="22"/>
          <w:szCs w:val="22"/>
          <w:vertAlign w:val="superscript"/>
        </w:rPr>
        <w:t>ο</w:t>
      </w:r>
      <w:r w:rsidRPr="00CA65C1">
        <w:rPr>
          <w:rFonts w:asciiTheme="minorHAnsi" w:hAnsiTheme="minorHAnsi" w:cstheme="minorHAnsi"/>
          <w:sz w:val="22"/>
          <w:szCs w:val="22"/>
        </w:rPr>
        <w:t xml:space="preserve"> χλμ. Ε.Ο. Μυτιλήνης – Λουτρών, Μυτιλήνη, με τηλέφωνο επικοινωνίας: +30 22510 45577 και εκπροσωπείται νόμιμα από την κ. Ανδρεαδέλλη Βασιλική, με Αριθμό Ταυτότητας ΑΖ 434915, με την ιδιότητα της Πρόεδρου</w:t>
      </w:r>
    </w:p>
    <w:p w:rsidR="00C26774" w:rsidRPr="00CA65C1" w:rsidRDefault="00C26774" w:rsidP="00C26774">
      <w:pPr>
        <w:jc w:val="both"/>
        <w:rPr>
          <w:rFonts w:cstheme="minorHAnsi"/>
        </w:rPr>
      </w:pPr>
      <w:r w:rsidRPr="00CA65C1">
        <w:rPr>
          <w:rFonts w:cstheme="minorHAnsi"/>
        </w:rPr>
        <w:t>και αφετέρου,</w:t>
      </w:r>
    </w:p>
    <w:p w:rsidR="00C26774" w:rsidRPr="00CA65C1" w:rsidRDefault="00CE4CA2" w:rsidP="00C26774">
      <w:pPr>
        <w:pStyle w:val="ListParagraph"/>
        <w:numPr>
          <w:ilvl w:val="0"/>
          <w:numId w:val="11"/>
        </w:numPr>
        <w:spacing w:after="200" w:line="276" w:lineRule="auto"/>
        <w:jc w:val="both"/>
        <w:rPr>
          <w:rFonts w:asciiTheme="minorHAnsi" w:hAnsiTheme="minorHAnsi" w:cstheme="minorHAnsi"/>
          <w:sz w:val="22"/>
          <w:szCs w:val="22"/>
        </w:rPr>
      </w:pPr>
      <w:r>
        <w:rPr>
          <w:rFonts w:asciiTheme="minorHAnsi" w:hAnsiTheme="minorHAnsi" w:cstheme="minorHAnsi"/>
          <w:sz w:val="22"/>
          <w:szCs w:val="22"/>
        </w:rPr>
        <w:t xml:space="preserve">η εταιρεία </w:t>
      </w:r>
      <w:r w:rsidRPr="00CE4CA2">
        <w:rPr>
          <w:rFonts w:asciiTheme="minorHAnsi" w:hAnsiTheme="minorHAnsi" w:cstheme="minorHAnsi"/>
          <w:sz w:val="20"/>
          <w:szCs w:val="22"/>
        </w:rPr>
        <w:t>[επωνυμία εταιρείας]</w:t>
      </w:r>
      <w:r w:rsidR="00C26774" w:rsidRPr="00CA65C1">
        <w:rPr>
          <w:rFonts w:asciiTheme="minorHAnsi" w:hAnsiTheme="minorHAnsi" w:cstheme="minorHAnsi"/>
          <w:sz w:val="22"/>
          <w:szCs w:val="22"/>
        </w:rPr>
        <w:t xml:space="preserve">, με ΑΦΜ </w:t>
      </w:r>
      <w:r w:rsidRPr="00CE4CA2">
        <w:rPr>
          <w:rFonts w:asciiTheme="minorHAnsi" w:hAnsiTheme="minorHAnsi" w:cstheme="minorHAnsi"/>
          <w:sz w:val="20"/>
          <w:szCs w:val="22"/>
        </w:rPr>
        <w:t>[ΑΦΜ εταιρείας]</w:t>
      </w:r>
      <w:r w:rsidR="00C26774" w:rsidRPr="00CA65C1">
        <w:rPr>
          <w:rFonts w:asciiTheme="minorHAnsi" w:hAnsiTheme="minorHAnsi" w:cstheme="minorHAnsi"/>
          <w:sz w:val="22"/>
          <w:szCs w:val="22"/>
        </w:rPr>
        <w:t xml:space="preserve">, </w:t>
      </w:r>
      <w:r>
        <w:rPr>
          <w:rFonts w:asciiTheme="minorHAnsi" w:hAnsiTheme="minorHAnsi" w:cstheme="minorHAnsi"/>
          <w:sz w:val="22"/>
          <w:szCs w:val="22"/>
        </w:rPr>
        <w:t xml:space="preserve">ΔΟΥ </w:t>
      </w:r>
      <w:r w:rsidRPr="00CE4CA2">
        <w:rPr>
          <w:rFonts w:asciiTheme="minorHAnsi" w:hAnsiTheme="minorHAnsi" w:cstheme="minorHAnsi"/>
          <w:sz w:val="20"/>
          <w:szCs w:val="22"/>
        </w:rPr>
        <w:t>[</w:t>
      </w:r>
      <w:r>
        <w:rPr>
          <w:rFonts w:asciiTheme="minorHAnsi" w:hAnsiTheme="minorHAnsi" w:cstheme="minorHAnsi"/>
          <w:sz w:val="20"/>
          <w:szCs w:val="22"/>
        </w:rPr>
        <w:t>ΔΟΥ</w:t>
      </w:r>
      <w:r w:rsidRPr="00CE4CA2">
        <w:rPr>
          <w:rFonts w:asciiTheme="minorHAnsi" w:hAnsiTheme="minorHAnsi" w:cstheme="minorHAnsi"/>
          <w:sz w:val="20"/>
          <w:szCs w:val="22"/>
        </w:rPr>
        <w:t xml:space="preserve"> εταιρείας]</w:t>
      </w:r>
      <w:r>
        <w:rPr>
          <w:rFonts w:asciiTheme="minorHAnsi" w:hAnsiTheme="minorHAnsi" w:cstheme="minorHAnsi"/>
          <w:sz w:val="20"/>
          <w:szCs w:val="22"/>
        </w:rPr>
        <w:t xml:space="preserve">, </w:t>
      </w:r>
      <w:r w:rsidR="00C26774" w:rsidRPr="00CA65C1">
        <w:rPr>
          <w:rFonts w:asciiTheme="minorHAnsi" w:hAnsiTheme="minorHAnsi" w:cstheme="minorHAnsi"/>
          <w:sz w:val="22"/>
          <w:szCs w:val="22"/>
        </w:rPr>
        <w:t xml:space="preserve">η οποία εδρεύει στην οδό </w:t>
      </w:r>
      <w:r w:rsidRPr="00CE4CA2">
        <w:rPr>
          <w:rFonts w:asciiTheme="minorHAnsi" w:hAnsiTheme="minorHAnsi" w:cstheme="minorHAnsi"/>
          <w:sz w:val="20"/>
          <w:szCs w:val="22"/>
        </w:rPr>
        <w:t>[</w:t>
      </w:r>
      <w:r>
        <w:rPr>
          <w:rFonts w:asciiTheme="minorHAnsi" w:hAnsiTheme="minorHAnsi" w:cstheme="minorHAnsi"/>
          <w:sz w:val="20"/>
          <w:szCs w:val="22"/>
        </w:rPr>
        <w:t>δ</w:t>
      </w:r>
      <w:r w:rsidRPr="00CE4CA2">
        <w:rPr>
          <w:rFonts w:asciiTheme="minorHAnsi" w:hAnsiTheme="minorHAnsi" w:cstheme="minorHAnsi"/>
          <w:sz w:val="20"/>
          <w:szCs w:val="22"/>
        </w:rPr>
        <w:t>ιεύθυνση]</w:t>
      </w:r>
      <w:r w:rsidR="00C26774" w:rsidRPr="00CA65C1">
        <w:rPr>
          <w:rFonts w:asciiTheme="minorHAnsi" w:hAnsiTheme="minorHAnsi" w:cstheme="minorHAnsi"/>
          <w:sz w:val="22"/>
          <w:szCs w:val="22"/>
        </w:rPr>
        <w:t xml:space="preserve">, με τηλέφωνο επικοινωνίας: +30 </w:t>
      </w:r>
      <w:r w:rsidRPr="00CE4CA2">
        <w:rPr>
          <w:rFonts w:asciiTheme="minorHAnsi" w:hAnsiTheme="minorHAnsi" w:cstheme="minorHAnsi"/>
          <w:sz w:val="20"/>
          <w:szCs w:val="22"/>
        </w:rPr>
        <w:t>[αριθμός τηλεφώνου]</w:t>
      </w:r>
      <w:r w:rsidR="00C26774" w:rsidRPr="00CA65C1">
        <w:rPr>
          <w:rFonts w:asciiTheme="minorHAnsi" w:hAnsiTheme="minorHAnsi" w:cstheme="minorHAnsi"/>
          <w:sz w:val="22"/>
          <w:szCs w:val="22"/>
        </w:rPr>
        <w:t xml:space="preserve"> και εκπροσωπείται νόμιμα από </w:t>
      </w:r>
      <w:r w:rsidRPr="00CE4CA2">
        <w:rPr>
          <w:rFonts w:asciiTheme="minorHAnsi" w:hAnsiTheme="minorHAnsi" w:cstheme="minorHAnsi"/>
          <w:sz w:val="20"/>
          <w:szCs w:val="22"/>
        </w:rPr>
        <w:t>[ονοματεπώνυμο νόμιμου εκπροσώπου]</w:t>
      </w:r>
      <w:r w:rsidR="00C26774" w:rsidRPr="00CA65C1">
        <w:rPr>
          <w:rFonts w:asciiTheme="minorHAnsi" w:hAnsiTheme="minorHAnsi" w:cstheme="minorHAnsi"/>
          <w:sz w:val="22"/>
          <w:szCs w:val="22"/>
        </w:rPr>
        <w:t xml:space="preserve">, με Αριθμό Ταυτότητας </w:t>
      </w:r>
      <w:r w:rsidRPr="00CE4CA2">
        <w:rPr>
          <w:rFonts w:asciiTheme="minorHAnsi" w:hAnsiTheme="minorHAnsi" w:cstheme="minorHAnsi"/>
          <w:sz w:val="20"/>
          <w:szCs w:val="22"/>
        </w:rPr>
        <w:t>[αριθμός ταυτότητας]</w:t>
      </w:r>
      <w:r w:rsidR="00C26774" w:rsidRPr="00CA65C1">
        <w:rPr>
          <w:rFonts w:asciiTheme="minorHAnsi" w:hAnsiTheme="minorHAnsi" w:cstheme="minorHAnsi"/>
          <w:sz w:val="22"/>
          <w:szCs w:val="22"/>
        </w:rPr>
        <w:t>, η οποία εφεξής θα αναφέρεται στην παρούσα σύμβαση για χάριν συντομίας ως «Προμηθευτής»,</w:t>
      </w:r>
    </w:p>
    <w:p w:rsidR="00C26774" w:rsidRPr="00CA65C1" w:rsidRDefault="00C26774" w:rsidP="00C26774">
      <w:pPr>
        <w:jc w:val="both"/>
        <w:rPr>
          <w:rFonts w:eastAsia="Times New Roman" w:cstheme="minorHAnsi"/>
          <w:lang w:val="el-GR" w:eastAsia="el-GR"/>
        </w:rPr>
      </w:pPr>
      <w:r w:rsidRPr="00CA65C1">
        <w:rPr>
          <w:rFonts w:cstheme="minorHAnsi"/>
          <w:lang w:val="el-GR"/>
        </w:rPr>
        <w:t xml:space="preserve">αφού έλαβαν υπόψιν τους </w:t>
      </w:r>
      <w:r w:rsidRPr="00CA65C1">
        <w:rPr>
          <w:rFonts w:eastAsia="Times New Roman" w:cstheme="minorHAnsi"/>
          <w:lang w:val="el-GR" w:eastAsia="el-GR"/>
        </w:rPr>
        <w:t xml:space="preserve">την ανάγκη για </w:t>
      </w:r>
      <w:r w:rsidR="00CE4CA2">
        <w:rPr>
          <w:rFonts w:eastAsia="Times New Roman" w:cstheme="minorHAnsi"/>
          <w:lang w:val="el-GR" w:eastAsia="el-GR"/>
        </w:rPr>
        <w:t>προμήθεια ενός εκτυπωτή-πολυμηχανήματος</w:t>
      </w:r>
      <w:r w:rsidRPr="00CA65C1">
        <w:rPr>
          <w:rFonts w:eastAsia="Times New Roman" w:cstheme="minorHAnsi"/>
          <w:lang w:val="el-GR" w:eastAsia="el-GR"/>
        </w:rPr>
        <w:t xml:space="preserve"> και την υλοποίηση του έργου "ΜΕRΙΜΝΑ – Safeguarding children at Greek border points" που χρηματοδοτείται από τη DG HOME και υλοποιείται από τον Διεθνή Οργανισμό Μετανάστευσης (IOM),</w:t>
      </w:r>
    </w:p>
    <w:p w:rsidR="00C26774" w:rsidRPr="00CA65C1" w:rsidRDefault="00C26774" w:rsidP="00C26774">
      <w:pPr>
        <w:pStyle w:val="NormalWeb"/>
        <w:spacing w:before="0" w:beforeAutospacing="0" w:after="0" w:afterAutospacing="0" w:line="360" w:lineRule="auto"/>
        <w:jc w:val="center"/>
        <w:rPr>
          <w:rFonts w:asciiTheme="minorHAnsi" w:hAnsiTheme="minorHAnsi" w:cstheme="minorHAnsi"/>
          <w:b/>
          <w:bCs/>
          <w:sz w:val="22"/>
          <w:szCs w:val="22"/>
          <w:u w:val="single"/>
        </w:rPr>
      </w:pPr>
      <w:r w:rsidRPr="00CA65C1">
        <w:rPr>
          <w:rFonts w:asciiTheme="minorHAnsi" w:hAnsiTheme="minorHAnsi" w:cstheme="minorHAnsi"/>
          <w:b/>
          <w:bCs/>
          <w:sz w:val="22"/>
          <w:szCs w:val="22"/>
          <w:u w:val="single"/>
        </w:rPr>
        <w:t>συμφώνησαν ρητά, ανεπιφύλακτα συνομολόγησαν και έγιναν αμοιβαίως αποδεκτά τα ακόλουθα:</w:t>
      </w:r>
    </w:p>
    <w:p w:rsidR="00C26774" w:rsidRPr="00CA65C1" w:rsidRDefault="00C26774" w:rsidP="00C26774">
      <w:pPr>
        <w:pStyle w:val="NormalWeb"/>
        <w:spacing w:before="0" w:beforeAutospacing="0" w:after="0" w:afterAutospacing="0" w:line="360" w:lineRule="auto"/>
        <w:jc w:val="center"/>
        <w:rPr>
          <w:rFonts w:asciiTheme="minorHAnsi" w:hAnsiTheme="minorHAnsi" w:cstheme="minorHAnsi"/>
          <w:b/>
          <w:bCs/>
          <w:sz w:val="22"/>
          <w:szCs w:val="22"/>
        </w:rPr>
      </w:pPr>
    </w:p>
    <w:p w:rsidR="00C26774" w:rsidRPr="00CA65C1" w:rsidRDefault="00C26774" w:rsidP="00C26774">
      <w:pPr>
        <w:pStyle w:val="NormalWeb"/>
        <w:spacing w:before="0" w:beforeAutospacing="0" w:after="0" w:afterAutospacing="0" w:line="360" w:lineRule="auto"/>
        <w:jc w:val="center"/>
        <w:rPr>
          <w:rFonts w:asciiTheme="minorHAnsi" w:hAnsiTheme="minorHAnsi" w:cstheme="minorHAnsi"/>
          <w:b/>
          <w:bCs/>
          <w:sz w:val="22"/>
          <w:szCs w:val="22"/>
        </w:rPr>
      </w:pPr>
      <w:r w:rsidRPr="00CA65C1">
        <w:rPr>
          <w:rFonts w:asciiTheme="minorHAnsi" w:hAnsiTheme="minorHAnsi" w:cstheme="minorHAnsi"/>
          <w:b/>
          <w:bCs/>
          <w:sz w:val="22"/>
          <w:szCs w:val="22"/>
        </w:rPr>
        <w:t>ΑΡΘΡΟ 1: ΕΙΣΑΓΩΓΗ ΚΑΙ ΕΓΓΡΑΦΑ</w:t>
      </w:r>
    </w:p>
    <w:p w:rsidR="00C26774" w:rsidRPr="00CA65C1" w:rsidRDefault="00C26774" w:rsidP="00C26774">
      <w:pPr>
        <w:spacing w:before="240" w:after="0"/>
        <w:jc w:val="both"/>
        <w:rPr>
          <w:rFonts w:cstheme="minorHAnsi"/>
          <w:lang w:val="el-GR"/>
        </w:rPr>
      </w:pPr>
      <w:r w:rsidRPr="00CA65C1">
        <w:rPr>
          <w:rFonts w:cstheme="minorHAnsi"/>
          <w:lang w:val="el-GR"/>
        </w:rPr>
        <w:lastRenderedPageBreak/>
        <w:t>Ο Προμηθευτής συμφωνεί με την παρούσα να προμηθεύ</w:t>
      </w:r>
      <w:r w:rsidR="00CE4CA2">
        <w:rPr>
          <w:rFonts w:cstheme="minorHAnsi"/>
          <w:lang w:val="el-GR"/>
        </w:rPr>
        <w:t>ει την ΗΛΙΑΚΤΙΔΑ Α.Μ.Κ.Ε. με το είδος εκτυπωτής - πολυμηχάνημα</w:t>
      </w:r>
      <w:r w:rsidRPr="00CA65C1">
        <w:rPr>
          <w:rFonts w:cstheme="minorHAnsi"/>
          <w:lang w:val="el-GR"/>
        </w:rPr>
        <w:t>, σύμφωνα με τους όρους και τις προϋποθέσεις της παρούσας σύμβασης και των παραρτημάτων της.</w:t>
      </w:r>
    </w:p>
    <w:p w:rsidR="00C26774" w:rsidRPr="00CA65C1" w:rsidRDefault="00C26774" w:rsidP="00C26774">
      <w:pPr>
        <w:spacing w:after="0"/>
        <w:jc w:val="both"/>
        <w:rPr>
          <w:rFonts w:cstheme="minorHAnsi"/>
          <w:lang w:val="el-GR"/>
        </w:rPr>
      </w:pPr>
      <w:r w:rsidRPr="00CA65C1">
        <w:rPr>
          <w:rFonts w:cstheme="minorHAnsi"/>
          <w:lang w:val="el-GR"/>
        </w:rPr>
        <w:t>Τα ακόλουθα έγγραφα αποτελούν αναπόσπαστο μέρος της παρούσας σύμβασης:</w:t>
      </w:r>
    </w:p>
    <w:p w:rsidR="00C26774" w:rsidRPr="00CA65C1" w:rsidRDefault="00C26774" w:rsidP="00C26774">
      <w:pPr>
        <w:spacing w:after="0"/>
        <w:jc w:val="both"/>
        <w:rPr>
          <w:rFonts w:cstheme="minorHAnsi"/>
          <w:lang w:val="el-GR"/>
        </w:rPr>
      </w:pPr>
      <w:r w:rsidRPr="00CA65C1">
        <w:rPr>
          <w:rFonts w:cstheme="minorHAnsi"/>
          <w:lang w:val="el-GR"/>
        </w:rPr>
        <w:t>α) Παράρτημα Α - Έντυπο Προσφοράς</w:t>
      </w:r>
    </w:p>
    <w:p w:rsidR="00C26774" w:rsidRPr="00CA65C1" w:rsidRDefault="00C26774" w:rsidP="00C26774">
      <w:pPr>
        <w:spacing w:after="0"/>
        <w:jc w:val="both"/>
        <w:rPr>
          <w:rFonts w:cstheme="minorHAnsi"/>
          <w:lang w:val="el-GR"/>
        </w:rPr>
      </w:pPr>
      <w:r w:rsidRPr="00CA65C1">
        <w:rPr>
          <w:rFonts w:cstheme="minorHAnsi"/>
          <w:lang w:val="el-GR"/>
        </w:rPr>
        <w:t>β) Παράρτημα B - Έντυπο Οικονομικής Προσφοράς</w:t>
      </w:r>
    </w:p>
    <w:p w:rsidR="00C26774" w:rsidRDefault="00C26774" w:rsidP="00C26774">
      <w:pPr>
        <w:spacing w:after="0"/>
        <w:jc w:val="both"/>
        <w:rPr>
          <w:rFonts w:cstheme="minorHAnsi"/>
          <w:lang w:val="el-GR"/>
        </w:rPr>
      </w:pPr>
      <w:r w:rsidRPr="00CA65C1">
        <w:rPr>
          <w:rFonts w:cstheme="minorHAnsi"/>
          <w:lang w:val="el-GR"/>
        </w:rPr>
        <w:t xml:space="preserve">γ) Παράρτημα Γ - </w:t>
      </w:r>
      <w:r w:rsidRPr="002462B2">
        <w:rPr>
          <w:rFonts w:cstheme="minorHAnsi"/>
          <w:lang w:val="el-GR"/>
        </w:rPr>
        <w:t>Χρονοδιάγραμμα Παράδοσης και</w:t>
      </w:r>
      <w:r w:rsidRPr="00CA65C1">
        <w:rPr>
          <w:rFonts w:cstheme="minorHAnsi"/>
          <w:lang w:val="el-GR"/>
        </w:rPr>
        <w:t xml:space="preserve"> Έντυπο Τεχνικών Προδιαγραφών</w:t>
      </w:r>
    </w:p>
    <w:p w:rsidR="00C26774" w:rsidRPr="00CA65C1" w:rsidRDefault="00C26774" w:rsidP="00C26774">
      <w:pPr>
        <w:spacing w:after="0"/>
        <w:jc w:val="both"/>
        <w:rPr>
          <w:rFonts w:cstheme="minorHAnsi"/>
          <w:lang w:val="el-GR"/>
        </w:rPr>
      </w:pPr>
      <w:r>
        <w:rPr>
          <w:rFonts w:cstheme="minorHAnsi"/>
          <w:lang w:val="el-GR"/>
        </w:rPr>
        <w:t>δ) Παράρτημα Δ – Έντυπο Πληροφοριών Προμηθευτή</w:t>
      </w:r>
    </w:p>
    <w:p w:rsidR="00C26774" w:rsidRPr="00CA65C1" w:rsidRDefault="00C26774" w:rsidP="00C26774">
      <w:pPr>
        <w:spacing w:after="0"/>
        <w:jc w:val="both"/>
        <w:rPr>
          <w:rFonts w:cstheme="minorHAnsi"/>
          <w:lang w:val="el-GR"/>
        </w:rPr>
      </w:pPr>
    </w:p>
    <w:p w:rsidR="00C26774" w:rsidRPr="00CA65C1" w:rsidRDefault="00C26774" w:rsidP="00C26774">
      <w:pPr>
        <w:pStyle w:val="NormalWeb"/>
        <w:spacing w:before="0" w:beforeAutospacing="0" w:after="0" w:afterAutospacing="0" w:line="360" w:lineRule="auto"/>
        <w:jc w:val="center"/>
        <w:rPr>
          <w:rFonts w:asciiTheme="minorHAnsi" w:hAnsiTheme="minorHAnsi" w:cstheme="minorHAnsi"/>
          <w:b/>
          <w:bCs/>
          <w:sz w:val="22"/>
          <w:szCs w:val="22"/>
        </w:rPr>
      </w:pPr>
      <w:r w:rsidRPr="00CA65C1">
        <w:rPr>
          <w:rFonts w:asciiTheme="minorHAnsi" w:hAnsiTheme="minorHAnsi" w:cstheme="minorHAnsi"/>
          <w:b/>
          <w:bCs/>
          <w:sz w:val="22"/>
          <w:szCs w:val="22"/>
        </w:rPr>
        <w:t>ΑΡΘΡΟ 2: ΑΝΤΙΚΕΙΜΕΝΟ ΣΥΜΒΑΣΗΣ</w:t>
      </w:r>
    </w:p>
    <w:p w:rsidR="00C26774" w:rsidRPr="00CA65C1" w:rsidRDefault="00C26774" w:rsidP="00C26774">
      <w:pPr>
        <w:spacing w:after="0"/>
        <w:jc w:val="both"/>
        <w:rPr>
          <w:rFonts w:cstheme="minorHAnsi"/>
          <w:lang w:val="el-GR"/>
        </w:rPr>
      </w:pPr>
      <w:r w:rsidRPr="00CE4CA2">
        <w:rPr>
          <w:rFonts w:cstheme="minorHAnsi"/>
          <w:lang w:val="el-GR"/>
        </w:rPr>
        <w:t xml:space="preserve">2.1 Αντικείμενο της παρούσας σύμβασης είναι η προμήθεια </w:t>
      </w:r>
      <w:r w:rsidR="00CE4CA2" w:rsidRPr="00CE4CA2">
        <w:rPr>
          <w:rFonts w:cstheme="minorHAnsi"/>
          <w:lang w:val="el-GR"/>
        </w:rPr>
        <w:t>του είδους εκτυπωτής - πολυμηχάνημα</w:t>
      </w:r>
      <w:r w:rsidRPr="00CE4CA2">
        <w:rPr>
          <w:rFonts w:cstheme="minorHAnsi"/>
          <w:lang w:val="el-GR"/>
        </w:rPr>
        <w:t xml:space="preserve">, σύμφωνα με τις προδιαγραφές και στην τιμή που αναφέρεται για </w:t>
      </w:r>
      <w:r w:rsidR="00CE4CA2">
        <w:rPr>
          <w:rFonts w:cstheme="minorHAnsi"/>
          <w:lang w:val="el-GR"/>
        </w:rPr>
        <w:t>το</w:t>
      </w:r>
      <w:r w:rsidRPr="00CE4CA2">
        <w:rPr>
          <w:rFonts w:cstheme="minorHAnsi"/>
          <w:lang w:val="el-GR"/>
        </w:rPr>
        <w:t xml:space="preserve"> είδος που περιγράφεται ακολούθως:</w:t>
      </w:r>
    </w:p>
    <w:p w:rsidR="00C26774" w:rsidRPr="00CA65C1" w:rsidRDefault="00C26774" w:rsidP="00C26774">
      <w:pPr>
        <w:spacing w:after="0"/>
        <w:jc w:val="both"/>
        <w:rPr>
          <w:rFonts w:cstheme="minorHAnsi"/>
          <w:lang w:val="el-GR"/>
        </w:rPr>
      </w:pPr>
    </w:p>
    <w:tbl>
      <w:tblPr>
        <w:tblStyle w:val="TableGrid"/>
        <w:tblW w:w="9715" w:type="dxa"/>
        <w:tblLook w:val="04A0" w:firstRow="1" w:lastRow="0" w:firstColumn="1" w:lastColumn="0" w:noHBand="0" w:noVBand="1"/>
      </w:tblPr>
      <w:tblGrid>
        <w:gridCol w:w="558"/>
        <w:gridCol w:w="4384"/>
        <w:gridCol w:w="1225"/>
        <w:gridCol w:w="1209"/>
        <w:gridCol w:w="1185"/>
        <w:gridCol w:w="1154"/>
      </w:tblGrid>
      <w:tr w:rsidR="00C26774" w:rsidRPr="00CA65C1" w:rsidTr="00CE4CA2">
        <w:tc>
          <w:tcPr>
            <w:tcW w:w="558" w:type="dxa"/>
            <w:vAlign w:val="center"/>
          </w:tcPr>
          <w:p w:rsidR="00C26774" w:rsidRPr="00CA65C1" w:rsidRDefault="00C26774" w:rsidP="00F8310D">
            <w:pPr>
              <w:jc w:val="center"/>
              <w:rPr>
                <w:rFonts w:cstheme="minorHAnsi"/>
                <w:lang w:val="el-GR"/>
              </w:rPr>
            </w:pPr>
            <w:r w:rsidRPr="00CA65C1">
              <w:rPr>
                <w:rFonts w:cstheme="minorHAnsi"/>
                <w:lang w:val="el-GR"/>
              </w:rPr>
              <w:t>Α/Α</w:t>
            </w:r>
          </w:p>
        </w:tc>
        <w:tc>
          <w:tcPr>
            <w:tcW w:w="4384" w:type="dxa"/>
            <w:vAlign w:val="center"/>
          </w:tcPr>
          <w:p w:rsidR="00C26774" w:rsidRPr="00CA65C1" w:rsidRDefault="00C26774" w:rsidP="00F8310D">
            <w:pPr>
              <w:jc w:val="center"/>
              <w:rPr>
                <w:rFonts w:cstheme="minorHAnsi"/>
                <w:lang w:val="el-GR"/>
              </w:rPr>
            </w:pPr>
            <w:r w:rsidRPr="00CA65C1">
              <w:rPr>
                <w:rFonts w:cstheme="minorHAnsi"/>
                <w:lang w:val="el-GR"/>
              </w:rPr>
              <w:t>ΠΕΡΙΓΡΑΦΗ</w:t>
            </w:r>
          </w:p>
        </w:tc>
        <w:tc>
          <w:tcPr>
            <w:tcW w:w="1225" w:type="dxa"/>
            <w:vAlign w:val="center"/>
          </w:tcPr>
          <w:p w:rsidR="00C26774" w:rsidRPr="00CA65C1" w:rsidRDefault="00C26774" w:rsidP="00F8310D">
            <w:pPr>
              <w:jc w:val="center"/>
              <w:rPr>
                <w:rFonts w:cstheme="minorHAnsi"/>
                <w:lang w:val="el-GR"/>
              </w:rPr>
            </w:pPr>
            <w:r w:rsidRPr="00CA65C1">
              <w:rPr>
                <w:rFonts w:cstheme="minorHAnsi"/>
                <w:lang w:val="el-GR"/>
              </w:rPr>
              <w:t>ΠΟΣΟΤΗΤΑ</w:t>
            </w:r>
          </w:p>
        </w:tc>
        <w:tc>
          <w:tcPr>
            <w:tcW w:w="1209" w:type="dxa"/>
            <w:vAlign w:val="center"/>
          </w:tcPr>
          <w:p w:rsidR="00C26774" w:rsidRPr="00CA65C1" w:rsidRDefault="00C26774" w:rsidP="00F8310D">
            <w:pPr>
              <w:jc w:val="center"/>
              <w:rPr>
                <w:rFonts w:cstheme="minorHAnsi"/>
                <w:lang w:val="el-GR"/>
              </w:rPr>
            </w:pPr>
            <w:r w:rsidRPr="00CA65C1">
              <w:rPr>
                <w:rFonts w:cstheme="minorHAnsi"/>
                <w:lang w:val="el-GR"/>
              </w:rPr>
              <w:t>ΜΟΝΑΔΑ ΜΕΤΡΗΣΗΣ</w:t>
            </w:r>
          </w:p>
        </w:tc>
        <w:tc>
          <w:tcPr>
            <w:tcW w:w="1185" w:type="dxa"/>
            <w:vAlign w:val="center"/>
          </w:tcPr>
          <w:p w:rsidR="00C26774" w:rsidRPr="00CA65C1" w:rsidRDefault="00C26774" w:rsidP="00F8310D">
            <w:pPr>
              <w:jc w:val="center"/>
              <w:rPr>
                <w:rFonts w:cstheme="minorHAnsi"/>
                <w:lang w:val="el-GR"/>
              </w:rPr>
            </w:pPr>
            <w:r w:rsidRPr="00CA65C1">
              <w:rPr>
                <w:rFonts w:cstheme="minorHAnsi"/>
                <w:lang w:val="el-GR"/>
              </w:rPr>
              <w:t>ΤΙΜΗ ΜΟΝΑΔΑΣ</w:t>
            </w:r>
          </w:p>
        </w:tc>
        <w:tc>
          <w:tcPr>
            <w:tcW w:w="1154" w:type="dxa"/>
            <w:vAlign w:val="center"/>
          </w:tcPr>
          <w:p w:rsidR="00C26774" w:rsidRPr="00CA65C1" w:rsidRDefault="00C26774" w:rsidP="00F8310D">
            <w:pPr>
              <w:jc w:val="center"/>
              <w:rPr>
                <w:rFonts w:cstheme="minorHAnsi"/>
                <w:lang w:val="el-GR"/>
              </w:rPr>
            </w:pPr>
            <w:r w:rsidRPr="00CA65C1">
              <w:rPr>
                <w:rFonts w:cstheme="minorHAnsi"/>
                <w:lang w:val="el-GR"/>
              </w:rPr>
              <w:t>ΣΥΝΟΛΙΚΟ ΚΟΣΤΟΣ</w:t>
            </w:r>
          </w:p>
        </w:tc>
      </w:tr>
      <w:tr w:rsidR="00C26774" w:rsidRPr="00CA65C1" w:rsidTr="00CE4CA2">
        <w:tc>
          <w:tcPr>
            <w:tcW w:w="558" w:type="dxa"/>
          </w:tcPr>
          <w:p w:rsidR="00C26774" w:rsidRPr="00CA65C1" w:rsidRDefault="00C26774" w:rsidP="00F8310D">
            <w:pPr>
              <w:rPr>
                <w:rFonts w:cstheme="minorHAnsi"/>
                <w:lang w:val="el-GR"/>
              </w:rPr>
            </w:pPr>
          </w:p>
        </w:tc>
        <w:tc>
          <w:tcPr>
            <w:tcW w:w="4384" w:type="dxa"/>
          </w:tcPr>
          <w:p w:rsidR="00C26774" w:rsidRPr="00CA65C1" w:rsidRDefault="00C26774" w:rsidP="00F8310D">
            <w:pPr>
              <w:rPr>
                <w:rFonts w:cstheme="minorHAnsi"/>
                <w:lang w:val="el-GR"/>
              </w:rPr>
            </w:pPr>
          </w:p>
        </w:tc>
        <w:tc>
          <w:tcPr>
            <w:tcW w:w="1225" w:type="dxa"/>
          </w:tcPr>
          <w:p w:rsidR="00C26774" w:rsidRPr="00CA65C1" w:rsidRDefault="00C26774" w:rsidP="00F8310D">
            <w:pPr>
              <w:rPr>
                <w:rFonts w:cstheme="minorHAnsi"/>
                <w:lang w:val="el-GR"/>
              </w:rPr>
            </w:pPr>
          </w:p>
        </w:tc>
        <w:tc>
          <w:tcPr>
            <w:tcW w:w="1209" w:type="dxa"/>
          </w:tcPr>
          <w:p w:rsidR="00C26774" w:rsidRPr="00CA65C1" w:rsidRDefault="00C26774" w:rsidP="00F8310D">
            <w:pPr>
              <w:rPr>
                <w:rFonts w:cstheme="minorHAnsi"/>
                <w:lang w:val="el-GR"/>
              </w:rPr>
            </w:pPr>
          </w:p>
        </w:tc>
        <w:tc>
          <w:tcPr>
            <w:tcW w:w="1185" w:type="dxa"/>
          </w:tcPr>
          <w:p w:rsidR="00C26774" w:rsidRPr="00CA65C1" w:rsidRDefault="00C26774" w:rsidP="00F8310D">
            <w:pPr>
              <w:rPr>
                <w:rFonts w:cstheme="minorHAnsi"/>
                <w:lang w:val="el-GR"/>
              </w:rPr>
            </w:pPr>
          </w:p>
        </w:tc>
        <w:tc>
          <w:tcPr>
            <w:tcW w:w="1154" w:type="dxa"/>
          </w:tcPr>
          <w:p w:rsidR="00C26774" w:rsidRPr="00CA65C1" w:rsidRDefault="00C26774" w:rsidP="00F8310D">
            <w:pPr>
              <w:rPr>
                <w:rFonts w:cstheme="minorHAnsi"/>
                <w:lang w:val="el-GR"/>
              </w:rPr>
            </w:pPr>
          </w:p>
        </w:tc>
      </w:tr>
    </w:tbl>
    <w:p w:rsidR="00513461" w:rsidRDefault="00513461" w:rsidP="00513461">
      <w:pPr>
        <w:jc w:val="center"/>
        <w:rPr>
          <w:rFonts w:cstheme="minorHAnsi"/>
          <w:sz w:val="18"/>
          <w:lang w:val="el-GR"/>
        </w:rPr>
      </w:pPr>
    </w:p>
    <w:p w:rsidR="00513461" w:rsidRPr="00D762C3" w:rsidRDefault="00513461" w:rsidP="00513461">
      <w:pPr>
        <w:jc w:val="center"/>
        <w:rPr>
          <w:rFonts w:cstheme="minorHAnsi"/>
          <w:sz w:val="18"/>
          <w:lang w:val="el-GR"/>
        </w:rPr>
      </w:pPr>
      <w:r w:rsidRPr="00D762C3">
        <w:rPr>
          <w:rFonts w:cstheme="minorHAnsi"/>
          <w:sz w:val="18"/>
          <w:lang w:val="el-GR"/>
        </w:rPr>
        <w:t>Τιμές</w:t>
      </w:r>
      <w:r>
        <w:rPr>
          <w:rFonts w:cstheme="minorHAnsi"/>
          <w:sz w:val="18"/>
          <w:lang w:val="el-GR"/>
        </w:rPr>
        <w:t xml:space="preserve"> συμπεριλαμβανομένου του Φ.Π.Α.</w:t>
      </w:r>
    </w:p>
    <w:p w:rsidR="00C26774" w:rsidRPr="00CA65C1" w:rsidRDefault="00C26774" w:rsidP="00C26774">
      <w:pPr>
        <w:spacing w:after="0"/>
        <w:jc w:val="both"/>
        <w:rPr>
          <w:rFonts w:cstheme="minorHAnsi"/>
          <w:lang w:val="el-GR"/>
        </w:rPr>
      </w:pPr>
      <w:r w:rsidRPr="00CA65C1">
        <w:rPr>
          <w:rFonts w:cstheme="minorHAnsi"/>
          <w:lang w:val="el-GR"/>
        </w:rPr>
        <w:t xml:space="preserve">2.2 Ο </w:t>
      </w:r>
      <w:r w:rsidR="00CE4CA2">
        <w:rPr>
          <w:rFonts w:cstheme="minorHAnsi"/>
          <w:lang w:val="el-GR"/>
        </w:rPr>
        <w:t>π</w:t>
      </w:r>
      <w:r w:rsidRPr="00CA65C1">
        <w:rPr>
          <w:rFonts w:cstheme="minorHAnsi"/>
          <w:lang w:val="el-GR"/>
        </w:rPr>
        <w:t>ρομηθευτής συμφωνεί να προμηθεύσει τις ακόλουθες υπηρεσίες:</w:t>
      </w:r>
    </w:p>
    <w:p w:rsidR="00C26774" w:rsidRPr="00CA65C1" w:rsidRDefault="00C26774" w:rsidP="00C26774">
      <w:pPr>
        <w:spacing w:after="0"/>
        <w:jc w:val="both"/>
        <w:rPr>
          <w:rFonts w:cstheme="minorHAnsi"/>
          <w:lang w:val="el-GR"/>
        </w:rPr>
      </w:pPr>
      <w:r w:rsidRPr="00CA65C1">
        <w:rPr>
          <w:rFonts w:cstheme="minorHAnsi"/>
          <w:lang w:val="el-GR"/>
        </w:rPr>
        <w:t>(</w:t>
      </w:r>
      <w:r w:rsidR="00CE4CA2">
        <w:rPr>
          <w:rFonts w:cstheme="minorHAnsi"/>
          <w:lang w:val="el-GR"/>
        </w:rPr>
        <w:t>α</w:t>
      </w:r>
      <w:r w:rsidRPr="00CA65C1">
        <w:rPr>
          <w:rFonts w:cstheme="minorHAnsi"/>
          <w:lang w:val="el-GR"/>
        </w:rPr>
        <w:t>) Παροχή λεπτομερούς εγχειριδίου λειτουργίας και εγχειριδίου συντήρησης για το αντίστοιχο είδος και</w:t>
      </w:r>
    </w:p>
    <w:p w:rsidR="00C26774" w:rsidRPr="00CA65C1" w:rsidRDefault="00CE4CA2" w:rsidP="00C26774">
      <w:pPr>
        <w:spacing w:after="0"/>
        <w:jc w:val="both"/>
        <w:rPr>
          <w:rFonts w:cstheme="minorHAnsi"/>
          <w:lang w:val="el-GR"/>
        </w:rPr>
      </w:pPr>
      <w:r>
        <w:rPr>
          <w:rFonts w:cstheme="minorHAnsi"/>
          <w:lang w:val="el-GR"/>
        </w:rPr>
        <w:t>(β</w:t>
      </w:r>
      <w:r w:rsidR="00C26774" w:rsidRPr="00CA65C1">
        <w:rPr>
          <w:rFonts w:cstheme="minorHAnsi"/>
          <w:lang w:val="el-GR"/>
        </w:rPr>
        <w:t xml:space="preserve">) Εκτέλεση, επίβλεψη, συντήρηση ή / και επισκευή </w:t>
      </w:r>
      <w:r>
        <w:rPr>
          <w:rFonts w:cstheme="minorHAnsi"/>
          <w:lang w:val="el-GR"/>
        </w:rPr>
        <w:t>του παρεχόμενου</w:t>
      </w:r>
      <w:r w:rsidR="00C26774" w:rsidRPr="00CA65C1">
        <w:rPr>
          <w:rFonts w:cstheme="minorHAnsi"/>
          <w:lang w:val="el-GR"/>
        </w:rPr>
        <w:t xml:space="preserve"> </w:t>
      </w:r>
      <w:r>
        <w:rPr>
          <w:rFonts w:cstheme="minorHAnsi"/>
          <w:lang w:val="el-GR"/>
        </w:rPr>
        <w:t>είδους</w:t>
      </w:r>
      <w:r w:rsidR="00C26774" w:rsidRPr="00CA65C1">
        <w:rPr>
          <w:rFonts w:cstheme="minorHAnsi"/>
          <w:lang w:val="el-GR"/>
        </w:rPr>
        <w:t>, για χρονικό διάστημα που συμφωνείται από τα μέρη της σύμβασης, υπό την προϋπόθεση ότι η υπ</w:t>
      </w:r>
      <w:r>
        <w:rPr>
          <w:rFonts w:cstheme="minorHAnsi"/>
          <w:lang w:val="el-GR"/>
        </w:rPr>
        <w:t>ηρεσία αυτή δεν απαλλάσσει τον π</w:t>
      </w:r>
      <w:r w:rsidR="00C26774" w:rsidRPr="00CA65C1">
        <w:rPr>
          <w:rFonts w:cstheme="minorHAnsi"/>
          <w:lang w:val="el-GR"/>
        </w:rPr>
        <w:t xml:space="preserve">ρομηθευτή από τυχόν υποχρεώσεις </w:t>
      </w:r>
      <w:r w:rsidR="00C26774" w:rsidRPr="00CE4CA2">
        <w:rPr>
          <w:rFonts w:cstheme="minorHAnsi"/>
          <w:lang w:val="el-GR"/>
        </w:rPr>
        <w:t>εγγύησης βάσει της παρούσας σύμβασης.</w:t>
      </w:r>
    </w:p>
    <w:p w:rsidR="00C26774" w:rsidRPr="00CA65C1" w:rsidRDefault="00C26774" w:rsidP="00C26774">
      <w:pPr>
        <w:spacing w:before="240"/>
        <w:ind w:firstLine="720"/>
        <w:jc w:val="center"/>
        <w:rPr>
          <w:rFonts w:cstheme="minorHAnsi"/>
          <w:b/>
          <w:bCs/>
          <w:lang w:val="el-GR"/>
        </w:rPr>
      </w:pPr>
      <w:r w:rsidRPr="00CA65C1">
        <w:rPr>
          <w:rFonts w:cstheme="minorHAnsi"/>
          <w:b/>
          <w:bCs/>
          <w:lang w:val="el-GR"/>
        </w:rPr>
        <w:t>ΑΡΘΡΟ 3: ΔΙΑΡΚΕΙΑ ΣΥΜΒΑΣΗΣ – ΧΡΟΝΟΣ, ΤΡΟΠΟΣ ΚΑΙ ΤΟΠΟΣ ΠΑΡΑΔΟΣΗΣ/ΠΑΡΑΛΑΒΗΣ ΥΛΙΚΩΝ – ΠΟΙΟΤΙΚΟΣ ΕΛΕΓΧΟΣ</w:t>
      </w:r>
    </w:p>
    <w:p w:rsidR="00C26774" w:rsidRPr="00CA65C1" w:rsidRDefault="00C26774" w:rsidP="00C26774">
      <w:pPr>
        <w:pStyle w:val="ListParagraph"/>
        <w:numPr>
          <w:ilvl w:val="0"/>
          <w:numId w:val="12"/>
        </w:numPr>
        <w:spacing w:before="240" w:after="200" w:line="276" w:lineRule="auto"/>
        <w:ind w:left="0" w:hanging="425"/>
        <w:jc w:val="both"/>
        <w:rPr>
          <w:rFonts w:asciiTheme="minorHAnsi" w:hAnsiTheme="minorHAnsi" w:cstheme="minorHAnsi"/>
          <w:sz w:val="22"/>
          <w:szCs w:val="22"/>
        </w:rPr>
      </w:pPr>
      <w:r w:rsidRPr="00CA65C1">
        <w:rPr>
          <w:rFonts w:asciiTheme="minorHAnsi" w:hAnsiTheme="minorHAnsi" w:cstheme="minorHAnsi"/>
          <w:sz w:val="22"/>
          <w:szCs w:val="22"/>
        </w:rPr>
        <w:t xml:space="preserve">Η διάρκεια της παρούσας Σύμβασης ορίζεται από την υπογραφή </w:t>
      </w:r>
      <w:r w:rsidR="00B319BE">
        <w:rPr>
          <w:rFonts w:asciiTheme="minorHAnsi" w:hAnsiTheme="minorHAnsi" w:cstheme="minorHAnsi"/>
          <w:sz w:val="22"/>
          <w:szCs w:val="22"/>
        </w:rPr>
        <w:t>της, με επιθυμητή ισχύ</w:t>
      </w:r>
      <w:r w:rsidRPr="00CA65C1">
        <w:rPr>
          <w:rFonts w:asciiTheme="minorHAnsi" w:hAnsiTheme="minorHAnsi" w:cstheme="minorHAnsi"/>
          <w:sz w:val="22"/>
          <w:szCs w:val="22"/>
        </w:rPr>
        <w:t xml:space="preserve"> μέχρι την </w:t>
      </w:r>
      <w:r w:rsidR="00CE4CA2">
        <w:rPr>
          <w:rFonts w:asciiTheme="minorHAnsi" w:hAnsiTheme="minorHAnsi" w:cstheme="minorHAnsi"/>
          <w:sz w:val="22"/>
          <w:szCs w:val="22"/>
        </w:rPr>
        <w:t>31</w:t>
      </w:r>
      <w:r w:rsidRPr="00CA65C1">
        <w:rPr>
          <w:rFonts w:asciiTheme="minorHAnsi" w:hAnsiTheme="minorHAnsi" w:cstheme="minorHAnsi"/>
          <w:sz w:val="22"/>
          <w:szCs w:val="22"/>
          <w:vertAlign w:val="superscript"/>
        </w:rPr>
        <w:t xml:space="preserve"> η</w:t>
      </w:r>
      <w:r w:rsidRPr="00CA65C1">
        <w:rPr>
          <w:rFonts w:asciiTheme="minorHAnsi" w:hAnsiTheme="minorHAnsi" w:cstheme="minorHAnsi"/>
          <w:sz w:val="22"/>
          <w:szCs w:val="22"/>
        </w:rPr>
        <w:t xml:space="preserve"> </w:t>
      </w:r>
      <w:r w:rsidR="00CE4CA2">
        <w:rPr>
          <w:rFonts w:asciiTheme="minorHAnsi" w:hAnsiTheme="minorHAnsi" w:cstheme="minorHAnsi"/>
          <w:sz w:val="22"/>
          <w:szCs w:val="22"/>
        </w:rPr>
        <w:t>Δεκεμβρίου 2019</w:t>
      </w:r>
      <w:r w:rsidR="00B319BE">
        <w:rPr>
          <w:rFonts w:asciiTheme="minorHAnsi" w:hAnsiTheme="minorHAnsi" w:cstheme="minorHAnsi"/>
          <w:sz w:val="22"/>
          <w:szCs w:val="22"/>
        </w:rPr>
        <w:t>, κατόπιν έγγραφης συμφωνίας και των δύο μερών</w:t>
      </w:r>
      <w:r w:rsidRPr="00CA65C1">
        <w:rPr>
          <w:rFonts w:asciiTheme="minorHAnsi" w:hAnsiTheme="minorHAnsi" w:cstheme="minorHAnsi"/>
          <w:sz w:val="22"/>
          <w:szCs w:val="22"/>
        </w:rPr>
        <w:t>.</w:t>
      </w:r>
    </w:p>
    <w:p w:rsidR="00C26774" w:rsidRPr="00CE4CA2" w:rsidRDefault="00C26774" w:rsidP="00C26774">
      <w:pPr>
        <w:pStyle w:val="ListParagraph"/>
        <w:numPr>
          <w:ilvl w:val="0"/>
          <w:numId w:val="12"/>
        </w:numPr>
        <w:spacing w:before="240" w:after="200" w:line="276" w:lineRule="auto"/>
        <w:ind w:left="0" w:hanging="450"/>
        <w:jc w:val="both"/>
        <w:rPr>
          <w:rFonts w:asciiTheme="minorHAnsi" w:hAnsiTheme="minorHAnsi" w:cstheme="minorHAnsi"/>
          <w:sz w:val="22"/>
          <w:szCs w:val="22"/>
        </w:rPr>
      </w:pPr>
      <w:r w:rsidRPr="00CE4CA2">
        <w:rPr>
          <w:rFonts w:asciiTheme="minorHAnsi" w:hAnsiTheme="minorHAnsi" w:cstheme="minorHAnsi"/>
          <w:sz w:val="22"/>
          <w:szCs w:val="22"/>
        </w:rPr>
        <w:t xml:space="preserve">Η ΗΛΙΑΚΤΙΔΑ Α.Μ.Κ.Ε., μέσω του αρμόδιου τμήματός της, θα σημειώνει μέσω e-mail (Εντολή Αγοράς) στον προμηθευτή </w:t>
      </w:r>
      <w:r w:rsidR="00CE4CA2" w:rsidRPr="00CE4CA2">
        <w:rPr>
          <w:rFonts w:asciiTheme="minorHAnsi" w:hAnsiTheme="minorHAnsi" w:cstheme="minorHAnsi"/>
          <w:sz w:val="22"/>
          <w:szCs w:val="22"/>
        </w:rPr>
        <w:t>την ανάγκη για προμήθεια του είδους</w:t>
      </w:r>
      <w:r w:rsidRPr="00CE4CA2">
        <w:rPr>
          <w:rFonts w:asciiTheme="minorHAnsi" w:hAnsiTheme="minorHAnsi" w:cstheme="minorHAnsi"/>
          <w:sz w:val="22"/>
          <w:szCs w:val="22"/>
        </w:rPr>
        <w:t>.</w:t>
      </w:r>
    </w:p>
    <w:p w:rsidR="00C26774" w:rsidRPr="00CE4CA2" w:rsidRDefault="00CE4CA2" w:rsidP="00C26774">
      <w:pPr>
        <w:pStyle w:val="ListParagraph"/>
        <w:numPr>
          <w:ilvl w:val="0"/>
          <w:numId w:val="12"/>
        </w:numPr>
        <w:spacing w:before="240" w:after="200" w:line="276" w:lineRule="auto"/>
        <w:ind w:left="0" w:hanging="450"/>
        <w:jc w:val="both"/>
        <w:rPr>
          <w:rFonts w:asciiTheme="minorHAnsi" w:hAnsiTheme="minorHAnsi" w:cstheme="minorHAnsi"/>
          <w:sz w:val="22"/>
          <w:szCs w:val="22"/>
        </w:rPr>
      </w:pPr>
      <w:r w:rsidRPr="00CE4CA2">
        <w:rPr>
          <w:rFonts w:asciiTheme="minorHAnsi" w:hAnsiTheme="minorHAnsi" w:cstheme="minorHAnsi"/>
          <w:sz w:val="22"/>
          <w:szCs w:val="22"/>
        </w:rPr>
        <w:t xml:space="preserve">Το </w:t>
      </w:r>
      <w:r w:rsidR="00C26774" w:rsidRPr="00CE4CA2">
        <w:rPr>
          <w:rFonts w:asciiTheme="minorHAnsi" w:hAnsiTheme="minorHAnsi" w:cstheme="minorHAnsi"/>
          <w:sz w:val="22"/>
          <w:szCs w:val="22"/>
        </w:rPr>
        <w:t xml:space="preserve">προϊόν θα </w:t>
      </w:r>
      <w:r w:rsidRPr="00CE4CA2">
        <w:rPr>
          <w:rFonts w:asciiTheme="minorHAnsi" w:hAnsiTheme="minorHAnsi" w:cstheme="minorHAnsi"/>
          <w:sz w:val="22"/>
          <w:szCs w:val="22"/>
        </w:rPr>
        <w:t>παραδοθεί</w:t>
      </w:r>
      <w:r w:rsidR="00C26774" w:rsidRPr="00CE4CA2">
        <w:rPr>
          <w:rFonts w:asciiTheme="minorHAnsi" w:hAnsiTheme="minorHAnsi" w:cstheme="minorHAnsi"/>
          <w:sz w:val="22"/>
          <w:szCs w:val="22"/>
        </w:rPr>
        <w:t xml:space="preserve"> στην ΗΛΙΑΚΤΙΔΑ Α.Μ.Κ.Ε. εντός του χρονοδιαγράμματος που έχει ορίσει ο προμηθευτής στο Έντυπο Οικονομικής Προσφοράς.</w:t>
      </w:r>
    </w:p>
    <w:p w:rsidR="00C26774" w:rsidRPr="00CA65C1" w:rsidRDefault="00C26774" w:rsidP="00C26774">
      <w:pPr>
        <w:pStyle w:val="ListParagraph"/>
        <w:numPr>
          <w:ilvl w:val="0"/>
          <w:numId w:val="12"/>
        </w:numPr>
        <w:spacing w:before="240" w:after="200" w:line="276" w:lineRule="auto"/>
        <w:ind w:left="0" w:hanging="450"/>
        <w:jc w:val="both"/>
        <w:rPr>
          <w:rFonts w:asciiTheme="minorHAnsi" w:hAnsiTheme="minorHAnsi" w:cstheme="minorHAnsi"/>
          <w:sz w:val="22"/>
          <w:szCs w:val="22"/>
        </w:rPr>
      </w:pPr>
      <w:r w:rsidRPr="00CA65C1">
        <w:rPr>
          <w:rFonts w:asciiTheme="minorHAnsi" w:hAnsiTheme="minorHAnsi" w:cstheme="minorHAnsi"/>
          <w:sz w:val="22"/>
          <w:szCs w:val="22"/>
        </w:rPr>
        <w:t>Σε περίπτωση παραβίασης της ανωτέρω ρήτρας της παρούσης, η ΗΛΙΑΚΤΙΔΑ Α.Μ.Κ.Ε. διατηρεί το δικαίωμα:</w:t>
      </w:r>
    </w:p>
    <w:p w:rsidR="00C26774" w:rsidRPr="00CA65C1" w:rsidRDefault="00C26774" w:rsidP="00C26774">
      <w:pPr>
        <w:spacing w:after="0"/>
        <w:ind w:left="720"/>
        <w:jc w:val="both"/>
        <w:rPr>
          <w:rFonts w:cstheme="minorHAnsi"/>
          <w:lang w:val="el-GR"/>
        </w:rPr>
      </w:pPr>
      <w:r w:rsidRPr="00CA65C1">
        <w:rPr>
          <w:rFonts w:cstheme="minorHAnsi"/>
          <w:lang w:val="el-GR"/>
        </w:rPr>
        <w:lastRenderedPageBreak/>
        <w:t xml:space="preserve">(α) Να τερματίσει την παρούσα σύμβαση χωρίς ευθύνη, προβαίνοντας σε άμεση </w:t>
      </w:r>
      <w:r>
        <w:rPr>
          <w:rFonts w:cstheme="minorHAnsi"/>
          <w:lang w:val="el-GR"/>
        </w:rPr>
        <w:t>ειδοποίηση και να χρεώσει στον π</w:t>
      </w:r>
      <w:r w:rsidRPr="00CA65C1">
        <w:rPr>
          <w:rFonts w:cstheme="minorHAnsi"/>
          <w:lang w:val="el-GR"/>
        </w:rPr>
        <w:t>ρομηθευτή τυχόν ζημία που έχει προκύψει ως</w:t>
      </w:r>
      <w:r>
        <w:rPr>
          <w:rFonts w:cstheme="minorHAnsi"/>
          <w:lang w:val="el-GR"/>
        </w:rPr>
        <w:t xml:space="preserve"> αποτέλεσμα της παράλειψης του π</w:t>
      </w:r>
      <w:r w:rsidRPr="00CA65C1">
        <w:rPr>
          <w:rFonts w:cstheme="minorHAnsi"/>
          <w:lang w:val="el-GR"/>
        </w:rPr>
        <w:t>ρομηθευτή να πραγματοποιήσει την παράδοση εντός της καθορισμένης προθεσμίας ή</w:t>
      </w:r>
    </w:p>
    <w:p w:rsidR="00C26774" w:rsidRPr="00CA65C1" w:rsidRDefault="00C26774" w:rsidP="00C26774">
      <w:pPr>
        <w:pStyle w:val="ListParagraph"/>
        <w:numPr>
          <w:ilvl w:val="0"/>
          <w:numId w:val="12"/>
        </w:numPr>
        <w:spacing w:after="200" w:line="276" w:lineRule="auto"/>
        <w:ind w:left="0" w:hanging="450"/>
        <w:jc w:val="both"/>
        <w:rPr>
          <w:rFonts w:asciiTheme="minorHAnsi" w:hAnsiTheme="minorHAnsi" w:cstheme="minorHAnsi"/>
          <w:sz w:val="22"/>
          <w:szCs w:val="22"/>
        </w:rPr>
      </w:pPr>
      <w:r w:rsidRPr="00CA65C1">
        <w:rPr>
          <w:rFonts w:asciiTheme="minorHAnsi" w:hAnsiTheme="minorHAnsi" w:cstheme="minorHAnsi"/>
          <w:sz w:val="22"/>
          <w:szCs w:val="22"/>
        </w:rPr>
        <w:t xml:space="preserve">Η παράδοση </w:t>
      </w:r>
      <w:r w:rsidR="00CE4CA2">
        <w:rPr>
          <w:rFonts w:asciiTheme="minorHAnsi" w:hAnsiTheme="minorHAnsi" w:cstheme="minorHAnsi"/>
          <w:sz w:val="22"/>
          <w:szCs w:val="22"/>
        </w:rPr>
        <w:t>του είδους</w:t>
      </w:r>
      <w:r w:rsidRPr="00CA65C1">
        <w:rPr>
          <w:rFonts w:asciiTheme="minorHAnsi" w:hAnsiTheme="minorHAnsi" w:cstheme="minorHAnsi"/>
          <w:sz w:val="22"/>
          <w:szCs w:val="22"/>
        </w:rPr>
        <w:t xml:space="preserve"> θα γίνει στη </w:t>
      </w:r>
      <w:r w:rsidRPr="00CE4CA2">
        <w:rPr>
          <w:rFonts w:asciiTheme="minorHAnsi" w:hAnsiTheme="minorHAnsi" w:cstheme="minorHAnsi"/>
          <w:sz w:val="22"/>
          <w:szCs w:val="22"/>
        </w:rPr>
        <w:t>διεύθυνση 1</w:t>
      </w:r>
      <w:r w:rsidRPr="00CE4CA2">
        <w:rPr>
          <w:rFonts w:asciiTheme="minorHAnsi" w:hAnsiTheme="minorHAnsi" w:cstheme="minorHAnsi"/>
          <w:sz w:val="22"/>
          <w:szCs w:val="22"/>
          <w:vertAlign w:val="superscript"/>
        </w:rPr>
        <w:t>ο</w:t>
      </w:r>
      <w:r w:rsidRPr="00CE4CA2">
        <w:rPr>
          <w:rFonts w:asciiTheme="minorHAnsi" w:hAnsiTheme="minorHAnsi" w:cstheme="minorHAnsi"/>
          <w:sz w:val="22"/>
          <w:szCs w:val="22"/>
        </w:rPr>
        <w:t xml:space="preserve"> χλμ. Ε.Ο. Μυτιλήνης-Λουτρών. Το κόστος παράδοσης θεωρείται ότι περιλαμβάνεται στην τιμή που ορίζεται στο Άρθρο 2 (Αντικείμενο Σύμβασης).</w:t>
      </w:r>
    </w:p>
    <w:p w:rsidR="00C26774" w:rsidRPr="00CE4CA2" w:rsidRDefault="00C26774" w:rsidP="00C26774">
      <w:pPr>
        <w:pStyle w:val="ListParagraph"/>
        <w:numPr>
          <w:ilvl w:val="0"/>
          <w:numId w:val="12"/>
        </w:numPr>
        <w:ind w:left="0" w:hanging="450"/>
        <w:jc w:val="both"/>
        <w:rPr>
          <w:rFonts w:asciiTheme="minorHAnsi" w:hAnsiTheme="minorHAnsi" w:cstheme="minorHAnsi"/>
          <w:sz w:val="22"/>
          <w:szCs w:val="22"/>
        </w:rPr>
      </w:pPr>
      <w:r w:rsidRPr="00CA65C1">
        <w:rPr>
          <w:rFonts w:asciiTheme="minorHAnsi" w:hAnsiTheme="minorHAnsi" w:cstheme="minorHAnsi"/>
          <w:sz w:val="22"/>
          <w:szCs w:val="22"/>
        </w:rPr>
        <w:t xml:space="preserve">Η ΗΛΙΑΚΤΙΔΑ Α.Μ.Κ.Ε. θα έχει στη διάθεσή της τριάντα (30) ημερολογιακές ημέρες μετά την ορθή παραλαβή </w:t>
      </w:r>
      <w:r w:rsidR="00CE4CA2">
        <w:rPr>
          <w:rFonts w:asciiTheme="minorHAnsi" w:hAnsiTheme="minorHAnsi" w:cstheme="minorHAnsi"/>
          <w:sz w:val="22"/>
          <w:szCs w:val="22"/>
        </w:rPr>
        <w:t>του είδους</w:t>
      </w:r>
      <w:r>
        <w:rPr>
          <w:rFonts w:asciiTheme="minorHAnsi" w:hAnsiTheme="minorHAnsi" w:cstheme="minorHAnsi"/>
          <w:sz w:val="22"/>
          <w:szCs w:val="22"/>
        </w:rPr>
        <w:t>,</w:t>
      </w:r>
      <w:r w:rsidRPr="00CA65C1">
        <w:rPr>
          <w:rFonts w:asciiTheme="minorHAnsi" w:hAnsiTheme="minorHAnsi" w:cstheme="minorHAnsi"/>
          <w:sz w:val="22"/>
          <w:szCs w:val="22"/>
        </w:rPr>
        <w:t xml:space="preserve"> για να </w:t>
      </w:r>
      <w:r w:rsidR="00CE4CA2">
        <w:rPr>
          <w:rFonts w:asciiTheme="minorHAnsi" w:hAnsiTheme="minorHAnsi" w:cstheme="minorHAnsi"/>
          <w:sz w:val="22"/>
          <w:szCs w:val="22"/>
        </w:rPr>
        <w:t>το</w:t>
      </w:r>
      <w:r w:rsidRPr="00CA65C1">
        <w:rPr>
          <w:rFonts w:asciiTheme="minorHAnsi" w:hAnsiTheme="minorHAnsi" w:cstheme="minorHAnsi"/>
          <w:sz w:val="22"/>
          <w:szCs w:val="22"/>
        </w:rPr>
        <w:t xml:space="preserve"> επιθεωρήσει και είτε να τ</w:t>
      </w:r>
      <w:r w:rsidR="00CE4CA2">
        <w:rPr>
          <w:rFonts w:asciiTheme="minorHAnsi" w:hAnsiTheme="minorHAnsi" w:cstheme="minorHAnsi"/>
          <w:sz w:val="22"/>
          <w:szCs w:val="22"/>
        </w:rPr>
        <w:t>ο δεχτεί ή να το</w:t>
      </w:r>
      <w:r w:rsidRPr="00CA65C1">
        <w:rPr>
          <w:rFonts w:asciiTheme="minorHAnsi" w:hAnsiTheme="minorHAnsi" w:cstheme="minorHAnsi"/>
          <w:sz w:val="22"/>
          <w:szCs w:val="22"/>
        </w:rPr>
        <w:t xml:space="preserve"> απορρίψει ως μη συμμορφούμεν</w:t>
      </w:r>
      <w:r w:rsidR="00CE4CA2">
        <w:rPr>
          <w:rFonts w:asciiTheme="minorHAnsi" w:hAnsiTheme="minorHAnsi" w:cstheme="minorHAnsi"/>
          <w:sz w:val="22"/>
          <w:szCs w:val="22"/>
        </w:rPr>
        <w:t>ο</w:t>
      </w:r>
      <w:r w:rsidRPr="00CA65C1">
        <w:rPr>
          <w:rFonts w:asciiTheme="minorHAnsi" w:hAnsiTheme="minorHAnsi" w:cstheme="minorHAnsi"/>
          <w:sz w:val="22"/>
          <w:szCs w:val="22"/>
        </w:rPr>
        <w:t xml:space="preserve"> με την παρούσα σύμβαση.</w:t>
      </w:r>
      <w:r>
        <w:rPr>
          <w:rFonts w:asciiTheme="minorHAnsi" w:hAnsiTheme="minorHAnsi" w:cstheme="minorHAnsi"/>
          <w:sz w:val="22"/>
          <w:szCs w:val="22"/>
        </w:rPr>
        <w:t xml:space="preserve"> </w:t>
      </w:r>
      <w:r w:rsidRPr="00CE4CA2">
        <w:rPr>
          <w:rFonts w:asciiTheme="minorHAnsi" w:hAnsiTheme="minorHAnsi" w:cstheme="minorHAnsi"/>
          <w:sz w:val="22"/>
          <w:szCs w:val="22"/>
        </w:rPr>
        <w:t>Σύμφωνα με τους κανόνες της ΕΕ, εάν τα προϊόντα που προμηθεύτηκε η ΗΛΙΑΚΤΙΔΑ Α.Μ.Κ.Ε. αποδειχθούν ελαττωματικά ή δεν ανταποκρίνονται στα διαφημιζόμενα χαρακτηριστικά, ο προμηθευτής οφείλει να τα αντικαταστήσει, να μειώσει την τιμή ή να επιστρέψει τα χρήματα.</w:t>
      </w:r>
    </w:p>
    <w:p w:rsidR="00C26774" w:rsidRPr="00513461" w:rsidRDefault="00C26774" w:rsidP="00C26774">
      <w:pPr>
        <w:pStyle w:val="ListParagraph"/>
        <w:numPr>
          <w:ilvl w:val="0"/>
          <w:numId w:val="12"/>
        </w:numPr>
        <w:ind w:left="0" w:hanging="450"/>
        <w:jc w:val="both"/>
        <w:rPr>
          <w:rFonts w:asciiTheme="minorHAnsi" w:hAnsiTheme="minorHAnsi" w:cstheme="minorHAnsi"/>
          <w:sz w:val="22"/>
          <w:szCs w:val="22"/>
        </w:rPr>
      </w:pPr>
      <w:r w:rsidRPr="00CE4CA2">
        <w:rPr>
          <w:rFonts w:asciiTheme="minorHAnsi" w:hAnsiTheme="minorHAnsi" w:cstheme="minorHAnsi"/>
          <w:sz w:val="22"/>
          <w:szCs w:val="22"/>
        </w:rPr>
        <w:t xml:space="preserve">Σε περίπτωση </w:t>
      </w:r>
      <w:r w:rsidRPr="00513461">
        <w:rPr>
          <w:rFonts w:asciiTheme="minorHAnsi" w:hAnsiTheme="minorHAnsi" w:cstheme="minorHAnsi"/>
          <w:sz w:val="22"/>
          <w:szCs w:val="22"/>
        </w:rPr>
        <w:t xml:space="preserve">απόρριψης είδους, η ΗΛΙΑΚΤΙΔΑ Α.Μ.Κ.Ε. διατηρεί το δικαίωμα να απορρίψει ολόκληρη την παραλαβή. Τα απορριφθέντα είδη θα επιστρέφονται στον προμηθευτή, τα δε τέλη μεταφοράς θα επιβαρύνουν τον προμηθευτή. </w:t>
      </w:r>
    </w:p>
    <w:p w:rsidR="00CE4CA2" w:rsidRPr="00513461" w:rsidRDefault="00C26774" w:rsidP="00E36EC4">
      <w:pPr>
        <w:pStyle w:val="ListParagraph"/>
        <w:numPr>
          <w:ilvl w:val="0"/>
          <w:numId w:val="12"/>
        </w:numPr>
        <w:ind w:left="0" w:hanging="450"/>
        <w:jc w:val="both"/>
        <w:rPr>
          <w:rFonts w:asciiTheme="minorHAnsi" w:hAnsiTheme="minorHAnsi" w:cstheme="minorHAnsi"/>
          <w:sz w:val="22"/>
          <w:szCs w:val="22"/>
        </w:rPr>
      </w:pPr>
      <w:r w:rsidRPr="00513461">
        <w:rPr>
          <w:rFonts w:asciiTheme="minorHAnsi" w:hAnsiTheme="minorHAnsi" w:cstheme="minorHAnsi"/>
          <w:sz w:val="22"/>
          <w:szCs w:val="22"/>
        </w:rPr>
        <w:t xml:space="preserve">Το δικαίωμα της ΗΛΙΑΚΤΙΔΑ Α.Μ.Κ.Ε. για την επιστροφή των ειδών δεν περιορίζεται ή παραλείπεται από τα είδη που έχουν ήδη ελεγχθεί από την ΗΛΙΑΚΤΙΔΑ Α.Μ.Κ.Ε. </w:t>
      </w:r>
    </w:p>
    <w:p w:rsidR="00C26774" w:rsidRPr="00513461" w:rsidRDefault="00C26774" w:rsidP="00E36EC4">
      <w:pPr>
        <w:pStyle w:val="ListParagraph"/>
        <w:numPr>
          <w:ilvl w:val="0"/>
          <w:numId w:val="12"/>
        </w:numPr>
        <w:ind w:left="0" w:hanging="450"/>
        <w:jc w:val="both"/>
        <w:rPr>
          <w:rFonts w:asciiTheme="minorHAnsi" w:hAnsiTheme="minorHAnsi" w:cstheme="minorHAnsi"/>
          <w:sz w:val="22"/>
          <w:szCs w:val="22"/>
        </w:rPr>
      </w:pPr>
      <w:r w:rsidRPr="00513461">
        <w:rPr>
          <w:rFonts w:asciiTheme="minorHAnsi" w:hAnsiTheme="minorHAnsi" w:cstheme="minorHAnsi"/>
          <w:sz w:val="22"/>
          <w:szCs w:val="22"/>
        </w:rPr>
        <w:t>Από πλευράς των προμηθευτών, απαιτείται διεξοδικός έλεγχος των προς παράδοση προϊόντων για τυχόν ανοιγμένες ή αλλοιωμένες συσκευασίες προϊόντων. Όλα τα προϊόντα θα πρέπει να παραδίδονται σε καθαρές, κατάλληλες, συσκευασίες, σύμφωνα με τις βέλτιστες εμπορικές πρακτικές, ώστε να διασφαλίζει ότι οι συσκευασίες των προϊόντων που παραδίδονται στην ΗΛΙΑΚΤΙΔΑ Α.Μ.Κ.Ε. δε φέρουν χτυπήματα, σκισίματα ή διαφόρου είδους παραμόρφωση ή υγρασία. Η συσκευασία πρέπει να είναι επαρκής ώστε να επιτρέπει τον τραχύ χειρισμό και την έκθεση σε ακραίες καιρικές συνθήκες κατά τη διάρκεια της διαμετακόμισης, λαμβάνοντας υπόψη το είδος των εμπορευμάτων και τον τρόπο μεταφοράς. Στην περίπτωση που ο εκπρόσωπος της ΗΛΙΑΚΤΙΔΑ Α.Μ.Κ.Ε. δεν επιβεβαιώσει το άθικτο της εξωτερικής συσκευασίας και ειδικώς στην περίπτωση που κάποιο κιβώτιο παραδοθεί κατεστραμμένο, σχισμένο ή ανοιγμένο, εκείνο δε θα παραλαμβάνεται, αλλά θα επιστρέφεται στον προμηθευτή.</w:t>
      </w:r>
    </w:p>
    <w:p w:rsidR="00C26774" w:rsidRPr="00513461" w:rsidRDefault="00C26774" w:rsidP="00C26774">
      <w:pPr>
        <w:pStyle w:val="ListParagraph"/>
        <w:numPr>
          <w:ilvl w:val="0"/>
          <w:numId w:val="12"/>
        </w:numPr>
        <w:ind w:left="0" w:hanging="540"/>
        <w:jc w:val="both"/>
        <w:rPr>
          <w:rFonts w:asciiTheme="minorHAnsi" w:hAnsiTheme="minorHAnsi" w:cstheme="minorHAnsi"/>
          <w:sz w:val="22"/>
          <w:szCs w:val="22"/>
        </w:rPr>
      </w:pPr>
      <w:r w:rsidRPr="00513461">
        <w:rPr>
          <w:rFonts w:asciiTheme="minorHAnsi" w:hAnsiTheme="minorHAnsi" w:cstheme="minorHAnsi"/>
          <w:sz w:val="22"/>
          <w:szCs w:val="22"/>
        </w:rPr>
        <w:t xml:space="preserve">Ο τίτλος ιδιοκτησίας </w:t>
      </w:r>
      <w:r w:rsidR="00513461" w:rsidRPr="00513461">
        <w:rPr>
          <w:rFonts w:asciiTheme="minorHAnsi" w:hAnsiTheme="minorHAnsi" w:cstheme="minorHAnsi"/>
          <w:sz w:val="22"/>
          <w:szCs w:val="22"/>
        </w:rPr>
        <w:t>του είδους</w:t>
      </w:r>
      <w:r w:rsidRPr="00513461">
        <w:rPr>
          <w:rFonts w:asciiTheme="minorHAnsi" w:hAnsiTheme="minorHAnsi" w:cstheme="minorHAnsi"/>
          <w:sz w:val="22"/>
          <w:szCs w:val="22"/>
        </w:rPr>
        <w:t xml:space="preserve"> μεταβιβάζεται στην ΗΛΙΑΚΤΙΔΑ Α.Μ.Κ.Ε. όταν παραδίδ</w:t>
      </w:r>
      <w:r w:rsidR="00513461" w:rsidRPr="00513461">
        <w:rPr>
          <w:rFonts w:asciiTheme="minorHAnsi" w:hAnsiTheme="minorHAnsi" w:cstheme="minorHAnsi"/>
          <w:sz w:val="22"/>
          <w:szCs w:val="22"/>
        </w:rPr>
        <w:t>εται και γίνε</w:t>
      </w:r>
      <w:r w:rsidRPr="00513461">
        <w:rPr>
          <w:rFonts w:asciiTheme="minorHAnsi" w:hAnsiTheme="minorHAnsi" w:cstheme="minorHAnsi"/>
          <w:sz w:val="22"/>
          <w:szCs w:val="22"/>
        </w:rPr>
        <w:t>ται δεκτ</w:t>
      </w:r>
      <w:r w:rsidR="00513461" w:rsidRPr="00513461">
        <w:rPr>
          <w:rFonts w:asciiTheme="minorHAnsi" w:hAnsiTheme="minorHAnsi" w:cstheme="minorHAnsi"/>
          <w:sz w:val="22"/>
          <w:szCs w:val="22"/>
        </w:rPr>
        <w:t>ό</w:t>
      </w:r>
      <w:r w:rsidRPr="00513461">
        <w:rPr>
          <w:rFonts w:asciiTheme="minorHAnsi" w:hAnsiTheme="minorHAnsi" w:cstheme="minorHAnsi"/>
          <w:sz w:val="22"/>
          <w:szCs w:val="22"/>
        </w:rPr>
        <w:t xml:space="preserve"> από την τελευταία. Ο κίνδυνος απώλειας, αλλοίωσης ή καταστροφής </w:t>
      </w:r>
      <w:r w:rsidR="00513461" w:rsidRPr="00513461">
        <w:rPr>
          <w:rFonts w:asciiTheme="minorHAnsi" w:hAnsiTheme="minorHAnsi" w:cstheme="minorHAnsi"/>
          <w:sz w:val="22"/>
          <w:szCs w:val="22"/>
        </w:rPr>
        <w:t>του είδους</w:t>
      </w:r>
      <w:r w:rsidRPr="00513461">
        <w:rPr>
          <w:rFonts w:asciiTheme="minorHAnsi" w:hAnsiTheme="minorHAnsi" w:cstheme="minorHAnsi"/>
          <w:sz w:val="22"/>
          <w:szCs w:val="22"/>
        </w:rPr>
        <w:t xml:space="preserve">, επιβαρύνει τον προμηθευτή έως ότου ο τίτλος μεταβεί στην ΗΛΙΑΚΤΙΔΑ Α.Μ.Κ.Ε. </w:t>
      </w:r>
    </w:p>
    <w:p w:rsidR="00C26774" w:rsidRPr="00CA65C1" w:rsidRDefault="00C26774" w:rsidP="00C26774">
      <w:pPr>
        <w:pStyle w:val="ListParagraph"/>
        <w:ind w:left="0"/>
        <w:jc w:val="both"/>
        <w:rPr>
          <w:rFonts w:asciiTheme="minorHAnsi" w:hAnsiTheme="minorHAnsi" w:cstheme="minorHAnsi"/>
          <w:color w:val="C45911" w:themeColor="accent2" w:themeShade="BF"/>
          <w:sz w:val="22"/>
          <w:szCs w:val="22"/>
        </w:rPr>
      </w:pPr>
    </w:p>
    <w:p w:rsidR="00C26774" w:rsidRPr="00CA65C1" w:rsidRDefault="00C26774" w:rsidP="00C26774">
      <w:pPr>
        <w:spacing w:after="0"/>
        <w:jc w:val="both"/>
        <w:rPr>
          <w:rFonts w:cstheme="minorHAnsi"/>
          <w:lang w:val="el-GR"/>
        </w:rPr>
      </w:pPr>
    </w:p>
    <w:p w:rsidR="00C26774" w:rsidRPr="00513461" w:rsidRDefault="00C26774" w:rsidP="00C26774">
      <w:pPr>
        <w:spacing w:after="240"/>
        <w:jc w:val="center"/>
        <w:rPr>
          <w:rFonts w:cstheme="minorHAnsi"/>
          <w:b/>
          <w:bCs/>
        </w:rPr>
      </w:pPr>
      <w:r w:rsidRPr="00513461">
        <w:rPr>
          <w:rFonts w:cstheme="minorHAnsi"/>
          <w:b/>
          <w:bCs/>
        </w:rPr>
        <w:t xml:space="preserve">ΑΡΘΡΟ </w:t>
      </w:r>
      <w:r w:rsidRPr="00513461">
        <w:rPr>
          <w:rFonts w:cstheme="minorHAnsi"/>
          <w:b/>
          <w:bCs/>
          <w:lang w:val="el-GR"/>
        </w:rPr>
        <w:t>4</w:t>
      </w:r>
      <w:r w:rsidRPr="00513461">
        <w:rPr>
          <w:rFonts w:cstheme="minorHAnsi"/>
          <w:b/>
          <w:bCs/>
        </w:rPr>
        <w:t>: ΑΜΟΙΒΗ – ΤΡΟΠΟΣ ΠΛΗΡΩΜΗΣ</w:t>
      </w:r>
    </w:p>
    <w:p w:rsidR="00C26774" w:rsidRPr="00CA65C1" w:rsidRDefault="00C26774" w:rsidP="00C26774">
      <w:pPr>
        <w:pStyle w:val="ListParagraph"/>
        <w:numPr>
          <w:ilvl w:val="0"/>
          <w:numId w:val="13"/>
        </w:numPr>
        <w:spacing w:line="276" w:lineRule="auto"/>
        <w:ind w:left="0" w:hanging="425"/>
        <w:contextualSpacing w:val="0"/>
        <w:jc w:val="both"/>
        <w:rPr>
          <w:rFonts w:asciiTheme="minorHAnsi" w:hAnsiTheme="minorHAnsi" w:cstheme="minorHAnsi"/>
          <w:sz w:val="22"/>
          <w:szCs w:val="22"/>
        </w:rPr>
      </w:pPr>
      <w:r w:rsidRPr="00513461">
        <w:rPr>
          <w:rFonts w:asciiTheme="minorHAnsi" w:hAnsiTheme="minorHAnsi" w:cstheme="minorHAnsi"/>
          <w:sz w:val="22"/>
          <w:szCs w:val="22"/>
        </w:rPr>
        <w:t>Ο προμηθευτής αναλαμβάνει να παρέχει τ</w:t>
      </w:r>
      <w:r w:rsidR="00513461" w:rsidRPr="00513461">
        <w:rPr>
          <w:rFonts w:asciiTheme="minorHAnsi" w:hAnsiTheme="minorHAnsi" w:cstheme="minorHAnsi"/>
          <w:sz w:val="22"/>
          <w:szCs w:val="22"/>
        </w:rPr>
        <w:t>ο είδος</w:t>
      </w:r>
      <w:r w:rsidRPr="00513461">
        <w:rPr>
          <w:rFonts w:asciiTheme="minorHAnsi" w:hAnsiTheme="minorHAnsi" w:cstheme="minorHAnsi"/>
          <w:sz w:val="22"/>
          <w:szCs w:val="22"/>
        </w:rPr>
        <w:t xml:space="preserve"> που αναφέρ</w:t>
      </w:r>
      <w:r w:rsidR="00513461" w:rsidRPr="00513461">
        <w:rPr>
          <w:rFonts w:asciiTheme="minorHAnsi" w:hAnsiTheme="minorHAnsi" w:cstheme="minorHAnsi"/>
          <w:sz w:val="22"/>
          <w:szCs w:val="22"/>
        </w:rPr>
        <w:t>ε</w:t>
      </w:r>
      <w:r w:rsidRPr="00513461">
        <w:rPr>
          <w:rFonts w:asciiTheme="minorHAnsi" w:hAnsiTheme="minorHAnsi" w:cstheme="minorHAnsi"/>
          <w:sz w:val="22"/>
          <w:szCs w:val="22"/>
        </w:rPr>
        <w:t xml:space="preserve">ται στον πίνακα του Άρθρου 2 (Αντικείμενο Σύμβασης) στις τιμές που σημειώνονται σε αυτόν </w:t>
      </w:r>
      <w:r w:rsidRPr="00CA65C1">
        <w:rPr>
          <w:rFonts w:asciiTheme="minorHAnsi" w:hAnsiTheme="minorHAnsi" w:cstheme="minorHAnsi"/>
          <w:sz w:val="22"/>
          <w:szCs w:val="22"/>
        </w:rPr>
        <w:t>ή σε χαμηλότερες.</w:t>
      </w:r>
    </w:p>
    <w:p w:rsidR="00C26774" w:rsidRPr="00513461" w:rsidRDefault="00C26774" w:rsidP="00C26774">
      <w:pPr>
        <w:pStyle w:val="ListParagraph"/>
        <w:spacing w:line="276" w:lineRule="auto"/>
        <w:ind w:left="0"/>
        <w:contextualSpacing w:val="0"/>
        <w:jc w:val="both"/>
        <w:rPr>
          <w:rFonts w:asciiTheme="minorHAnsi" w:hAnsiTheme="minorHAnsi" w:cstheme="minorHAnsi"/>
          <w:sz w:val="22"/>
          <w:szCs w:val="22"/>
        </w:rPr>
      </w:pPr>
      <w:r w:rsidRPr="00CA65C1">
        <w:rPr>
          <w:rFonts w:asciiTheme="minorHAnsi" w:hAnsiTheme="minorHAnsi" w:cstheme="minorHAnsi"/>
          <w:sz w:val="22"/>
          <w:szCs w:val="22"/>
        </w:rPr>
        <w:t xml:space="preserve">Η συνολική </w:t>
      </w:r>
      <w:r w:rsidRPr="00513461">
        <w:rPr>
          <w:rFonts w:asciiTheme="minorHAnsi" w:hAnsiTheme="minorHAnsi" w:cstheme="minorHAnsi"/>
          <w:sz w:val="22"/>
          <w:szCs w:val="22"/>
        </w:rPr>
        <w:t xml:space="preserve">τιμή για την προμήθεια και παράδοση </w:t>
      </w:r>
      <w:r w:rsidR="00513461" w:rsidRPr="00513461">
        <w:rPr>
          <w:rFonts w:asciiTheme="minorHAnsi" w:hAnsiTheme="minorHAnsi" w:cstheme="minorHAnsi"/>
          <w:sz w:val="22"/>
          <w:szCs w:val="22"/>
        </w:rPr>
        <w:t>του είδους</w:t>
      </w:r>
      <w:r w:rsidRPr="00513461">
        <w:rPr>
          <w:rFonts w:asciiTheme="minorHAnsi" w:hAnsiTheme="minorHAnsi" w:cstheme="minorHAnsi"/>
          <w:sz w:val="22"/>
          <w:szCs w:val="22"/>
        </w:rPr>
        <w:t xml:space="preserve"> είναι </w:t>
      </w:r>
      <w:r w:rsidR="00513461" w:rsidRPr="00513461">
        <w:rPr>
          <w:rFonts w:asciiTheme="minorHAnsi" w:hAnsiTheme="minorHAnsi" w:cstheme="minorHAnsi"/>
          <w:sz w:val="20"/>
          <w:szCs w:val="22"/>
        </w:rPr>
        <w:t>[</w:t>
      </w:r>
      <w:r w:rsidRPr="00513461">
        <w:rPr>
          <w:rFonts w:asciiTheme="minorHAnsi" w:hAnsiTheme="minorHAnsi" w:cstheme="minorHAnsi"/>
          <w:sz w:val="20"/>
          <w:szCs w:val="22"/>
        </w:rPr>
        <w:t>ευρώ</w:t>
      </w:r>
      <w:r w:rsidR="00513461" w:rsidRPr="00513461">
        <w:rPr>
          <w:rFonts w:asciiTheme="minorHAnsi" w:hAnsiTheme="minorHAnsi" w:cstheme="minorHAnsi"/>
          <w:sz w:val="20"/>
          <w:szCs w:val="22"/>
        </w:rPr>
        <w:t>,</w:t>
      </w:r>
      <w:r w:rsidRPr="00513461">
        <w:rPr>
          <w:rFonts w:asciiTheme="minorHAnsi" w:hAnsiTheme="minorHAnsi" w:cstheme="minorHAnsi"/>
          <w:sz w:val="20"/>
          <w:szCs w:val="22"/>
        </w:rPr>
        <w:t xml:space="preserve"> λεπτά </w:t>
      </w:r>
      <w:r w:rsidR="00513461" w:rsidRPr="00513461">
        <w:rPr>
          <w:rFonts w:asciiTheme="minorHAnsi" w:hAnsiTheme="minorHAnsi" w:cstheme="minorHAnsi"/>
          <w:sz w:val="20"/>
          <w:szCs w:val="22"/>
        </w:rPr>
        <w:t xml:space="preserve">ολογράφως και </w:t>
      </w:r>
      <w:r w:rsidRPr="00513461">
        <w:rPr>
          <w:rFonts w:asciiTheme="minorHAnsi" w:hAnsiTheme="minorHAnsi" w:cstheme="minorHAnsi"/>
          <w:sz w:val="20"/>
          <w:szCs w:val="22"/>
        </w:rPr>
        <w:t>αριθμητικά]</w:t>
      </w:r>
      <w:r w:rsidRPr="00513461">
        <w:rPr>
          <w:rFonts w:asciiTheme="minorHAnsi" w:hAnsiTheme="minorHAnsi" w:cstheme="minorHAnsi"/>
          <w:sz w:val="22"/>
          <w:szCs w:val="22"/>
        </w:rPr>
        <w:t xml:space="preserve">. Η τιμή </w:t>
      </w:r>
      <w:r w:rsidRPr="00CA65C1">
        <w:rPr>
          <w:rFonts w:asciiTheme="minorHAnsi" w:hAnsiTheme="minorHAnsi" w:cstheme="minorHAnsi"/>
          <w:sz w:val="22"/>
          <w:szCs w:val="22"/>
        </w:rPr>
        <w:t xml:space="preserve">που ορίζεται στον πίνακα του Άρθρου 2 (Αντικείμενο Σύμβασης) είναι η συνολική επιβάρυνση της ΗΛΙΑΚΤΙΔΑ Α.Μ.Κ.Ε. Ο Προμηθευτής είναι υπεύθυνος για την πληρωμή </w:t>
      </w:r>
      <w:r w:rsidRPr="00CA65C1">
        <w:rPr>
          <w:rFonts w:asciiTheme="minorHAnsi" w:hAnsiTheme="minorHAnsi" w:cstheme="minorHAnsi"/>
          <w:sz w:val="22"/>
          <w:szCs w:val="22"/>
        </w:rPr>
        <w:lastRenderedPageBreak/>
        <w:t xml:space="preserve">όλων των φόρων, δασμών, εισφορών και επιβαρύνσεων που έχουν αξιολογηθεί σε σχέση με την παρούσα </w:t>
      </w:r>
      <w:r w:rsidRPr="00513461">
        <w:rPr>
          <w:rFonts w:asciiTheme="minorHAnsi" w:hAnsiTheme="minorHAnsi" w:cstheme="minorHAnsi"/>
          <w:sz w:val="22"/>
          <w:szCs w:val="22"/>
        </w:rPr>
        <w:t>σύμβαση.</w:t>
      </w:r>
    </w:p>
    <w:p w:rsidR="00C26774" w:rsidRPr="00513461" w:rsidRDefault="00C26774" w:rsidP="00C26774">
      <w:pPr>
        <w:pStyle w:val="ListParagraph"/>
        <w:numPr>
          <w:ilvl w:val="0"/>
          <w:numId w:val="13"/>
        </w:numPr>
        <w:spacing w:line="276" w:lineRule="auto"/>
        <w:ind w:left="0" w:hanging="425"/>
        <w:contextualSpacing w:val="0"/>
        <w:jc w:val="both"/>
        <w:rPr>
          <w:rFonts w:asciiTheme="minorHAnsi" w:hAnsiTheme="minorHAnsi" w:cstheme="minorHAnsi"/>
          <w:sz w:val="22"/>
          <w:szCs w:val="22"/>
        </w:rPr>
      </w:pPr>
      <w:r w:rsidRPr="00513461">
        <w:rPr>
          <w:rFonts w:asciiTheme="minorHAnsi" w:hAnsiTheme="minorHAnsi" w:cstheme="minorHAnsi"/>
          <w:sz w:val="22"/>
          <w:szCs w:val="22"/>
        </w:rPr>
        <w:t xml:space="preserve">Τιμολόγια θα κόβονται και θα παραδίδονται την ίδια ημέρα μαζί με την προμήθεια </w:t>
      </w:r>
      <w:r w:rsidR="00513461" w:rsidRPr="00513461">
        <w:rPr>
          <w:rFonts w:asciiTheme="minorHAnsi" w:hAnsiTheme="minorHAnsi" w:cstheme="minorHAnsi"/>
          <w:sz w:val="22"/>
          <w:szCs w:val="22"/>
        </w:rPr>
        <w:t>του είδους</w:t>
      </w:r>
      <w:r w:rsidRPr="00513461">
        <w:rPr>
          <w:rFonts w:asciiTheme="minorHAnsi" w:hAnsiTheme="minorHAnsi" w:cstheme="minorHAnsi"/>
          <w:sz w:val="22"/>
          <w:szCs w:val="22"/>
        </w:rPr>
        <w:t xml:space="preserve">. </w:t>
      </w:r>
    </w:p>
    <w:p w:rsidR="00C26774" w:rsidRPr="00513461" w:rsidRDefault="00C26774" w:rsidP="00C26774">
      <w:pPr>
        <w:pStyle w:val="ListParagraph"/>
        <w:numPr>
          <w:ilvl w:val="0"/>
          <w:numId w:val="13"/>
        </w:numPr>
        <w:spacing w:line="276" w:lineRule="auto"/>
        <w:ind w:left="0" w:hanging="425"/>
        <w:contextualSpacing w:val="0"/>
        <w:jc w:val="both"/>
        <w:rPr>
          <w:rFonts w:asciiTheme="minorHAnsi" w:hAnsiTheme="minorHAnsi" w:cstheme="minorHAnsi"/>
          <w:sz w:val="22"/>
          <w:szCs w:val="22"/>
        </w:rPr>
      </w:pPr>
      <w:r w:rsidRPr="00513461">
        <w:rPr>
          <w:rFonts w:asciiTheme="minorHAnsi" w:hAnsiTheme="minorHAnsi" w:cstheme="minorHAnsi"/>
          <w:sz w:val="22"/>
          <w:szCs w:val="22"/>
        </w:rPr>
        <w:t>Σε περίπτωση που έχει κοπεί εκ παραδρομής λάθος τιμολόγιο, ο προμηθευτής θα πρέπει να κόβει αυθημερόν πιστωτικό τιμολόγιο και εν συνεχεία, να κόβεται το νέο τιμολόγιο.</w:t>
      </w:r>
    </w:p>
    <w:p w:rsidR="00C26774" w:rsidRPr="00CA65C1" w:rsidRDefault="00C26774" w:rsidP="00C26774">
      <w:pPr>
        <w:pStyle w:val="ListParagraph"/>
        <w:numPr>
          <w:ilvl w:val="0"/>
          <w:numId w:val="13"/>
        </w:numPr>
        <w:spacing w:after="200" w:line="276" w:lineRule="auto"/>
        <w:ind w:left="0" w:hanging="425"/>
        <w:contextualSpacing w:val="0"/>
        <w:jc w:val="both"/>
        <w:rPr>
          <w:rFonts w:asciiTheme="minorHAnsi" w:hAnsiTheme="minorHAnsi" w:cstheme="minorHAnsi"/>
          <w:sz w:val="22"/>
          <w:szCs w:val="22"/>
        </w:rPr>
      </w:pPr>
      <w:r w:rsidRPr="00513461">
        <w:rPr>
          <w:rFonts w:asciiTheme="minorHAnsi" w:hAnsiTheme="minorHAnsi" w:cstheme="minorHAnsi"/>
          <w:sz w:val="22"/>
          <w:szCs w:val="22"/>
        </w:rPr>
        <w:t xml:space="preserve">Η πληρωμή </w:t>
      </w:r>
      <w:r w:rsidRPr="00CA65C1">
        <w:rPr>
          <w:rFonts w:asciiTheme="minorHAnsi" w:hAnsiTheme="minorHAnsi" w:cstheme="minorHAnsi"/>
          <w:sz w:val="22"/>
          <w:szCs w:val="22"/>
        </w:rPr>
        <w:t>θα γίνεται σύμφωνα με την παραλαβ</w:t>
      </w:r>
      <w:r w:rsidR="00513461">
        <w:rPr>
          <w:rFonts w:asciiTheme="minorHAnsi" w:hAnsiTheme="minorHAnsi" w:cstheme="minorHAnsi"/>
          <w:sz w:val="22"/>
          <w:szCs w:val="22"/>
        </w:rPr>
        <w:t>ή του προϊόντος</w:t>
      </w:r>
      <w:r w:rsidRPr="00CA65C1">
        <w:rPr>
          <w:rFonts w:asciiTheme="minorHAnsi" w:hAnsiTheme="minorHAnsi" w:cstheme="minorHAnsi"/>
          <w:sz w:val="22"/>
          <w:szCs w:val="22"/>
        </w:rPr>
        <w:t xml:space="preserve"> και με την προσκόμιση </w:t>
      </w:r>
      <w:r w:rsidR="00513461">
        <w:rPr>
          <w:rFonts w:asciiTheme="minorHAnsi" w:hAnsiTheme="minorHAnsi" w:cstheme="minorHAnsi"/>
          <w:sz w:val="22"/>
          <w:szCs w:val="22"/>
        </w:rPr>
        <w:t>του νόμιμου</w:t>
      </w:r>
      <w:r w:rsidRPr="00CA65C1">
        <w:rPr>
          <w:rFonts w:asciiTheme="minorHAnsi" w:hAnsiTheme="minorHAnsi" w:cstheme="minorHAnsi"/>
          <w:sz w:val="22"/>
          <w:szCs w:val="22"/>
        </w:rPr>
        <w:t xml:space="preserve"> παραστατικ</w:t>
      </w:r>
      <w:r w:rsidR="00513461">
        <w:rPr>
          <w:rFonts w:asciiTheme="minorHAnsi" w:hAnsiTheme="minorHAnsi" w:cstheme="minorHAnsi"/>
          <w:sz w:val="22"/>
          <w:szCs w:val="22"/>
        </w:rPr>
        <w:t>ού (τιμολογίο</w:t>
      </w:r>
      <w:r w:rsidRPr="00CA65C1">
        <w:rPr>
          <w:rFonts w:asciiTheme="minorHAnsi" w:hAnsiTheme="minorHAnsi" w:cstheme="minorHAnsi"/>
          <w:sz w:val="22"/>
          <w:szCs w:val="22"/>
        </w:rPr>
        <w:t xml:space="preserve"> επί πιστώσει) και δικαιολογητικών που προβλέπονται, καθώς και κάθε άλλου δικαιολογητικού που τυχόν ήθελε ζητηθεί από τις αρμόδιες υπηρεσίες που διενεργούν τον έλεγχο και την πληρωμή εντός τριάντα (30) ημερολογιακών ημερών και σύμφωνα με τη χρηματορροή του προγράμματος, στον ακό</w:t>
      </w:r>
      <w:r>
        <w:rPr>
          <w:rFonts w:asciiTheme="minorHAnsi" w:hAnsiTheme="minorHAnsi" w:cstheme="minorHAnsi"/>
          <w:sz w:val="22"/>
          <w:szCs w:val="22"/>
        </w:rPr>
        <w:t>λουθο τραπεζικό λογαριασμό του π</w:t>
      </w:r>
      <w:r w:rsidRPr="00CA65C1">
        <w:rPr>
          <w:rFonts w:asciiTheme="minorHAnsi" w:hAnsiTheme="minorHAnsi" w:cstheme="minorHAnsi"/>
          <w:sz w:val="22"/>
          <w:szCs w:val="22"/>
        </w:rPr>
        <w:t>ρομηθευτή:</w:t>
      </w:r>
    </w:p>
    <w:p w:rsidR="00C26774" w:rsidRPr="00CA65C1" w:rsidRDefault="00C26774" w:rsidP="00C26774">
      <w:pPr>
        <w:pStyle w:val="ListParagraph"/>
        <w:ind w:left="709"/>
        <w:jc w:val="both"/>
        <w:rPr>
          <w:rFonts w:asciiTheme="minorHAnsi" w:hAnsiTheme="minorHAnsi" w:cstheme="minorHAnsi"/>
          <w:sz w:val="22"/>
          <w:szCs w:val="22"/>
        </w:rPr>
      </w:pPr>
      <w:r w:rsidRPr="00CA65C1">
        <w:rPr>
          <w:rFonts w:asciiTheme="minorHAnsi" w:hAnsiTheme="minorHAnsi" w:cstheme="minorHAnsi"/>
          <w:sz w:val="22"/>
          <w:szCs w:val="22"/>
        </w:rPr>
        <w:t xml:space="preserve">Όνομα Δικαιούχου: </w:t>
      </w:r>
    </w:p>
    <w:p w:rsidR="00C26774" w:rsidRPr="00CA65C1" w:rsidRDefault="00C26774" w:rsidP="00C26774">
      <w:pPr>
        <w:pStyle w:val="ListParagraph"/>
        <w:ind w:left="709"/>
        <w:jc w:val="both"/>
        <w:rPr>
          <w:rFonts w:asciiTheme="minorHAnsi" w:hAnsiTheme="minorHAnsi" w:cstheme="minorHAnsi"/>
          <w:sz w:val="22"/>
          <w:szCs w:val="22"/>
        </w:rPr>
      </w:pPr>
      <w:r w:rsidRPr="00CA65C1">
        <w:rPr>
          <w:rFonts w:asciiTheme="minorHAnsi" w:hAnsiTheme="minorHAnsi" w:cstheme="minorHAnsi"/>
          <w:sz w:val="22"/>
          <w:szCs w:val="22"/>
        </w:rPr>
        <w:t xml:space="preserve">Τράπεζα:  </w:t>
      </w:r>
    </w:p>
    <w:p w:rsidR="00C26774" w:rsidRPr="00CA65C1" w:rsidRDefault="00C26774" w:rsidP="00C26774">
      <w:pPr>
        <w:pStyle w:val="ListParagraph"/>
        <w:ind w:left="709"/>
        <w:jc w:val="both"/>
        <w:rPr>
          <w:rFonts w:asciiTheme="minorHAnsi" w:hAnsiTheme="minorHAnsi" w:cstheme="minorHAnsi"/>
          <w:sz w:val="22"/>
          <w:szCs w:val="22"/>
        </w:rPr>
      </w:pPr>
      <w:r w:rsidRPr="00CA65C1">
        <w:rPr>
          <w:rFonts w:asciiTheme="minorHAnsi" w:hAnsiTheme="minorHAnsi" w:cstheme="minorHAnsi"/>
          <w:sz w:val="22"/>
          <w:szCs w:val="22"/>
        </w:rPr>
        <w:t xml:space="preserve">IBAN: </w:t>
      </w:r>
    </w:p>
    <w:p w:rsidR="00D762C3" w:rsidRDefault="00D762C3" w:rsidP="00D762C3">
      <w:pPr>
        <w:jc w:val="both"/>
        <w:rPr>
          <w:rFonts w:cstheme="minorHAnsi"/>
          <w:lang w:val="el-GR"/>
        </w:rPr>
      </w:pPr>
    </w:p>
    <w:p w:rsidR="00513461" w:rsidRPr="00CA65C1" w:rsidRDefault="00513461" w:rsidP="00513461">
      <w:pPr>
        <w:spacing w:before="240"/>
        <w:jc w:val="center"/>
        <w:rPr>
          <w:rFonts w:cstheme="minorHAnsi"/>
          <w:b/>
          <w:bCs/>
          <w:lang w:val="el-GR"/>
        </w:rPr>
      </w:pPr>
      <w:r w:rsidRPr="00CA65C1">
        <w:rPr>
          <w:rFonts w:cstheme="minorHAnsi"/>
          <w:b/>
          <w:bCs/>
          <w:lang w:val="el-GR"/>
        </w:rPr>
        <w:t>ΑΡΘΡΟ 5: ΥΠΟΧΡΕΩΣΕΙΣ ΑΝΑΔΟΧΟΥ</w:t>
      </w:r>
    </w:p>
    <w:p w:rsidR="00513461" w:rsidRPr="00CA65C1" w:rsidRDefault="00513461" w:rsidP="00513461">
      <w:pPr>
        <w:spacing w:before="240"/>
        <w:rPr>
          <w:rFonts w:cstheme="minorHAnsi"/>
          <w:lang w:val="el-GR"/>
        </w:rPr>
      </w:pPr>
      <w:r>
        <w:rPr>
          <w:rFonts w:cstheme="minorHAnsi"/>
          <w:lang w:val="el-GR"/>
        </w:rPr>
        <w:t>Ο π</w:t>
      </w:r>
      <w:r w:rsidRPr="00CA65C1">
        <w:rPr>
          <w:rFonts w:cstheme="minorHAnsi"/>
          <w:lang w:val="el-GR"/>
        </w:rPr>
        <w:t>ρομηθευτής δεσμεύεται ότι:</w:t>
      </w:r>
    </w:p>
    <w:p w:rsidR="00513461" w:rsidRPr="00CA65C1" w:rsidRDefault="00513461" w:rsidP="00513461">
      <w:pPr>
        <w:spacing w:before="240"/>
        <w:jc w:val="both"/>
        <w:rPr>
          <w:rFonts w:cstheme="minorHAnsi"/>
          <w:lang w:val="el-GR"/>
        </w:rPr>
      </w:pPr>
      <w:r w:rsidRPr="00CA65C1">
        <w:rPr>
          <w:rFonts w:cstheme="minorHAnsi"/>
          <w:lang w:val="el-GR"/>
        </w:rPr>
        <w:t>α) τηρεί και θα εξακολουθήσει να τηρεί κατά την εκτέλεση της σύμβασης τις υποχρεώσεις του που απορρέουν από τις διατάξεις της περιβαλλοντικής, κοινωνικοασφαλιστικής και εργατικής νομοθεσίας, που έχουν θεσπιστεί με το δίκαιο της Ένωσης, το εθνικό δίκαιο, συλλογικές συμβάσεις ή διεθνείς διατάξεις περιβαλλοντικού, κοινωνικού και εργατικού δικαίου. Η τήρηση των εν λόγω υποχρεώσεων ελέγχεται και βεβαιώνεται από τα όργανα που επιβλέπουν την εκτέλεση της παρούσας Σύμβασης και τις αρμόδιες δημόσιες αρχές και υπηρεσίες που ενεργούν εντός των ορίων της ευθύνης και της αρμοδιότητάς τους.</w:t>
      </w:r>
    </w:p>
    <w:p w:rsidR="00513461" w:rsidRPr="00CA65C1" w:rsidRDefault="00513461" w:rsidP="00513461">
      <w:pPr>
        <w:jc w:val="both"/>
        <w:rPr>
          <w:rFonts w:cstheme="minorHAnsi"/>
          <w:lang w:val="el-GR"/>
        </w:rPr>
      </w:pPr>
      <w:r w:rsidRPr="00CA65C1">
        <w:rPr>
          <w:rFonts w:cstheme="minorHAnsi"/>
          <w:lang w:val="el-GR"/>
        </w:rPr>
        <w:t>β) δεν θα ενεργήσει αθέμιτα, παράνομα ή καταχρηστικά καθ’ όλη τη διάρκεια της εκτέλεσης της σύμβασης.</w:t>
      </w:r>
    </w:p>
    <w:p w:rsidR="00513461" w:rsidRPr="00CA65C1" w:rsidRDefault="00513461" w:rsidP="00513461">
      <w:pPr>
        <w:jc w:val="both"/>
        <w:rPr>
          <w:rFonts w:cstheme="minorHAnsi"/>
          <w:lang w:val="el-GR"/>
        </w:rPr>
      </w:pPr>
      <w:r w:rsidRPr="00CA65C1">
        <w:rPr>
          <w:rFonts w:cstheme="minorHAnsi"/>
          <w:lang w:val="el-GR"/>
        </w:rPr>
        <w:t>γ) λαμβάνει τα κατάλληλα μέτρα για να διαφυλάξει την εμπιστευτικότητα των πληροφοριών που έχουν χαρακτηρισθεί ως τέτοιες.</w:t>
      </w:r>
    </w:p>
    <w:p w:rsidR="00513461" w:rsidRPr="00C34939" w:rsidRDefault="00513461" w:rsidP="00513461">
      <w:pPr>
        <w:jc w:val="center"/>
        <w:rPr>
          <w:rFonts w:cstheme="minorHAnsi"/>
          <w:b/>
          <w:bCs/>
          <w:lang w:val="el-GR"/>
        </w:rPr>
      </w:pPr>
      <w:r w:rsidRPr="00C34939">
        <w:rPr>
          <w:rFonts w:cstheme="minorHAnsi"/>
          <w:b/>
          <w:bCs/>
          <w:lang w:val="el-GR"/>
        </w:rPr>
        <w:t>ΑΡΘΡΟ</w:t>
      </w:r>
      <w:r>
        <w:rPr>
          <w:rFonts w:cstheme="minorHAnsi"/>
          <w:b/>
          <w:bCs/>
          <w:lang w:val="el-GR"/>
        </w:rPr>
        <w:t xml:space="preserve"> 6</w:t>
      </w:r>
      <w:r w:rsidRPr="00C34939">
        <w:rPr>
          <w:rFonts w:cstheme="minorHAnsi"/>
          <w:b/>
          <w:bCs/>
          <w:lang w:val="el-GR"/>
        </w:rPr>
        <w:t xml:space="preserve">: ΡΗΤΡΑ ΕΧΕΜΥΘΕΙΑΣ </w:t>
      </w:r>
    </w:p>
    <w:p w:rsidR="00513461" w:rsidRDefault="00513461" w:rsidP="00513461">
      <w:pPr>
        <w:jc w:val="both"/>
        <w:rPr>
          <w:rFonts w:cstheme="minorHAnsi"/>
          <w:lang w:val="el-GR"/>
        </w:rPr>
      </w:pPr>
      <w:r w:rsidRPr="00CA65C1">
        <w:rPr>
          <w:rFonts w:cstheme="minorHAnsi"/>
          <w:lang w:val="el-GR"/>
        </w:rPr>
        <w:t xml:space="preserve">Τα μέρη δεσμεύονται να τηρήσουν εμπιστευτικές, έναντι των τρίτων, όλες τις πληροφορίες που σχετίζονται με τις δραστηριότητες τους και στο βαθμό που η γνωστοποίηση τους δεν απαιτείται για την εκτέλεση της παρούσας σύμβασης.  </w:t>
      </w:r>
    </w:p>
    <w:p w:rsidR="00513461" w:rsidRDefault="00513461" w:rsidP="00513461">
      <w:pPr>
        <w:jc w:val="both"/>
        <w:rPr>
          <w:rFonts w:cstheme="minorHAnsi"/>
          <w:lang w:val="el-GR"/>
        </w:rPr>
      </w:pPr>
    </w:p>
    <w:p w:rsidR="00513461" w:rsidRPr="00D762C3" w:rsidRDefault="00513461" w:rsidP="00513461">
      <w:pPr>
        <w:jc w:val="both"/>
        <w:rPr>
          <w:rFonts w:cstheme="minorHAnsi"/>
          <w:lang w:val="el-GR"/>
        </w:rPr>
      </w:pPr>
    </w:p>
    <w:p w:rsidR="00D762C3" w:rsidRPr="00D762C3" w:rsidRDefault="00D762C3" w:rsidP="00D762C3">
      <w:pPr>
        <w:ind w:firstLine="720"/>
        <w:jc w:val="both"/>
        <w:rPr>
          <w:rFonts w:cstheme="minorHAnsi"/>
          <w:lang w:val="el-GR"/>
        </w:rPr>
      </w:pPr>
      <w:r w:rsidRPr="00D762C3">
        <w:rPr>
          <w:rFonts w:cstheme="minorHAnsi"/>
          <w:lang w:val="el-GR"/>
        </w:rPr>
        <w:lastRenderedPageBreak/>
        <w:t xml:space="preserve">Η ως άνω Σύμβαση συντάχθηκε σε δύο αντίτυπα, αναγνώσθηκε και υπογράφηκε ως ακολούθως από τα συμβαλλόμενα μέρη και ένα αντίγραφο αυτής θα υποβληθεί ηλεκτρονικά μέσω </w:t>
      </w:r>
      <w:r>
        <w:rPr>
          <w:rFonts w:cstheme="minorHAnsi"/>
        </w:rPr>
        <w:t>TAXIS</w:t>
      </w:r>
      <w:r w:rsidRPr="008709F9">
        <w:rPr>
          <w:rFonts w:cstheme="minorHAnsi"/>
        </w:rPr>
        <w:t>net</w:t>
      </w:r>
      <w:r w:rsidRPr="00D762C3">
        <w:rPr>
          <w:rFonts w:cstheme="minorHAnsi"/>
          <w:lang w:val="el-GR"/>
        </w:rPr>
        <w:t xml:space="preserve"> από τον Προμηθευτή.</w:t>
      </w:r>
    </w:p>
    <w:p w:rsidR="00D762C3" w:rsidRPr="00D762C3" w:rsidRDefault="00D762C3" w:rsidP="00D762C3">
      <w:pPr>
        <w:jc w:val="both"/>
        <w:rPr>
          <w:rFonts w:cstheme="minorHAnsi"/>
          <w:lang w:val="el-GR"/>
        </w:rPr>
      </w:pPr>
    </w:p>
    <w:p w:rsidR="00513461" w:rsidRPr="008E5A4A" w:rsidRDefault="00513461" w:rsidP="00513461">
      <w:pPr>
        <w:jc w:val="center"/>
        <w:rPr>
          <w:rFonts w:cstheme="minorHAnsi"/>
        </w:rPr>
      </w:pPr>
      <w:r w:rsidRPr="008E5A4A">
        <w:rPr>
          <w:rFonts w:cstheme="minorHAnsi"/>
        </w:rPr>
        <w:t>ΟΙ   ΣΥΜΒΑΛΛΟΜΕΝΟΙ</w:t>
      </w:r>
    </w:p>
    <w:p w:rsidR="00513461" w:rsidRPr="008E5A4A" w:rsidRDefault="00513461" w:rsidP="00513461">
      <w:pPr>
        <w:rPr>
          <w:rFonts w:cstheme="minorHAnsi"/>
        </w:rPr>
      </w:pPr>
      <w:r w:rsidRPr="008E5A4A">
        <w:rPr>
          <w:rFonts w:cstheme="minorHAnsi"/>
        </w:rPr>
        <w:t xml:space="preserve">  </w:t>
      </w: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5670"/>
        <w:gridCol w:w="2956"/>
      </w:tblGrid>
      <w:tr w:rsidR="00513461" w:rsidRPr="008E5A4A" w:rsidTr="00F8310D">
        <w:tc>
          <w:tcPr>
            <w:tcW w:w="5670" w:type="dxa"/>
          </w:tcPr>
          <w:p w:rsidR="00513461" w:rsidRPr="001A0551" w:rsidRDefault="00513461" w:rsidP="00F8310D">
            <w:pPr>
              <w:rPr>
                <w:rFonts w:cstheme="minorHAnsi"/>
                <w:b/>
                <w:lang w:val="el-GR"/>
              </w:rPr>
            </w:pPr>
            <w:r w:rsidRPr="001A0551">
              <w:rPr>
                <w:rFonts w:cstheme="minorHAnsi"/>
                <w:b/>
                <w:lang w:val="el-GR"/>
              </w:rPr>
              <w:t>ΓΙΑ ΤΗΝ ΗΛΙΑΚΤΙΔΑ Α</w:t>
            </w:r>
            <w:r>
              <w:rPr>
                <w:rFonts w:cstheme="minorHAnsi"/>
                <w:b/>
                <w:lang w:val="el-GR"/>
              </w:rPr>
              <w:t>.</w:t>
            </w:r>
            <w:r w:rsidRPr="001A0551">
              <w:rPr>
                <w:rFonts w:cstheme="minorHAnsi"/>
                <w:b/>
                <w:lang w:val="el-GR"/>
              </w:rPr>
              <w:t>Μ</w:t>
            </w:r>
            <w:r>
              <w:rPr>
                <w:rFonts w:cstheme="minorHAnsi"/>
                <w:b/>
                <w:lang w:val="el-GR"/>
              </w:rPr>
              <w:t>.</w:t>
            </w:r>
            <w:r w:rsidRPr="001A0551">
              <w:rPr>
                <w:rFonts w:cstheme="minorHAnsi"/>
                <w:b/>
                <w:lang w:val="el-GR"/>
              </w:rPr>
              <w:t>Κ</w:t>
            </w:r>
            <w:r>
              <w:rPr>
                <w:rFonts w:cstheme="minorHAnsi"/>
                <w:b/>
                <w:lang w:val="el-GR"/>
              </w:rPr>
              <w:t>.</w:t>
            </w:r>
            <w:r w:rsidRPr="001A0551">
              <w:rPr>
                <w:rFonts w:cstheme="minorHAnsi"/>
                <w:b/>
                <w:lang w:val="el-GR"/>
              </w:rPr>
              <w:t>Ε</w:t>
            </w:r>
            <w:r>
              <w:rPr>
                <w:rFonts w:cstheme="minorHAnsi"/>
                <w:b/>
                <w:lang w:val="el-GR"/>
              </w:rPr>
              <w:t>.</w:t>
            </w:r>
          </w:p>
        </w:tc>
        <w:tc>
          <w:tcPr>
            <w:tcW w:w="2633" w:type="dxa"/>
          </w:tcPr>
          <w:p w:rsidR="00513461" w:rsidRPr="001A0551" w:rsidRDefault="00513461" w:rsidP="00F8310D">
            <w:pPr>
              <w:rPr>
                <w:rFonts w:cstheme="minorHAnsi"/>
                <w:b/>
              </w:rPr>
            </w:pPr>
            <w:r w:rsidRPr="001A0551">
              <w:rPr>
                <w:rFonts w:cstheme="minorHAnsi"/>
                <w:b/>
              </w:rPr>
              <w:t>ΓΙΑ ΤΟΝ ΠΡΟΜΗΘΕΥΤΗ</w:t>
            </w:r>
          </w:p>
        </w:tc>
      </w:tr>
      <w:tr w:rsidR="00513461" w:rsidRPr="0074530C" w:rsidTr="00F8310D">
        <w:trPr>
          <w:trHeight w:val="1648"/>
        </w:trPr>
        <w:tc>
          <w:tcPr>
            <w:tcW w:w="5670" w:type="dxa"/>
          </w:tcPr>
          <w:p w:rsidR="00513461" w:rsidRDefault="00513461" w:rsidP="00F8310D">
            <w:pPr>
              <w:rPr>
                <w:rFonts w:cstheme="minorHAnsi"/>
              </w:rPr>
            </w:pPr>
          </w:p>
          <w:p w:rsidR="00513461" w:rsidRPr="00CA65C1" w:rsidRDefault="00513461" w:rsidP="00F8310D">
            <w:pPr>
              <w:jc w:val="both"/>
              <w:rPr>
                <w:rFonts w:cstheme="minorHAnsi"/>
                <w:lang w:val="el-GR"/>
              </w:rPr>
            </w:pPr>
            <w:r w:rsidRPr="00CA65C1">
              <w:rPr>
                <w:rFonts w:cstheme="minorHAnsi"/>
                <w:lang w:val="el-GR"/>
              </w:rPr>
              <w:t>Υπογραφή</w:t>
            </w:r>
          </w:p>
          <w:p w:rsidR="00513461" w:rsidRDefault="00513461" w:rsidP="00F8310D">
            <w:pPr>
              <w:jc w:val="both"/>
              <w:rPr>
                <w:rFonts w:cstheme="minorHAnsi"/>
                <w:lang w:val="el-GR"/>
              </w:rPr>
            </w:pPr>
          </w:p>
          <w:p w:rsidR="00513461" w:rsidRDefault="00513461" w:rsidP="00F8310D">
            <w:pPr>
              <w:jc w:val="both"/>
              <w:rPr>
                <w:rFonts w:cstheme="minorHAnsi"/>
                <w:lang w:val="el-GR"/>
              </w:rPr>
            </w:pPr>
          </w:p>
          <w:p w:rsidR="00513461" w:rsidRPr="00CA65C1" w:rsidRDefault="00513461" w:rsidP="00F8310D">
            <w:pPr>
              <w:jc w:val="both"/>
              <w:rPr>
                <w:rFonts w:cstheme="minorHAnsi"/>
                <w:lang w:val="el-GR"/>
              </w:rPr>
            </w:pPr>
            <w:r w:rsidRPr="00CA65C1">
              <w:rPr>
                <w:rFonts w:cstheme="minorHAnsi"/>
                <w:lang w:val="el-GR"/>
              </w:rPr>
              <w:t>_________________________</w:t>
            </w:r>
          </w:p>
          <w:p w:rsidR="00513461" w:rsidRDefault="00513461" w:rsidP="00F8310D">
            <w:pPr>
              <w:rPr>
                <w:rFonts w:cstheme="minorHAnsi"/>
                <w:lang w:val="el-GR"/>
              </w:rPr>
            </w:pPr>
          </w:p>
          <w:p w:rsidR="00513461" w:rsidRDefault="00513461" w:rsidP="00F8310D">
            <w:pPr>
              <w:rPr>
                <w:rFonts w:cstheme="minorHAnsi"/>
                <w:lang w:val="el-GR"/>
              </w:rPr>
            </w:pPr>
            <w:r>
              <w:rPr>
                <w:rFonts w:cstheme="minorHAnsi"/>
                <w:lang w:val="el-GR"/>
              </w:rPr>
              <w:t>Όνομα</w:t>
            </w:r>
          </w:p>
          <w:p w:rsidR="00513461" w:rsidRDefault="00513461" w:rsidP="00F8310D">
            <w:pPr>
              <w:rPr>
                <w:rFonts w:cstheme="minorHAnsi"/>
                <w:lang w:val="el-GR"/>
              </w:rPr>
            </w:pPr>
          </w:p>
          <w:p w:rsidR="00513461" w:rsidRDefault="00513461" w:rsidP="00F8310D">
            <w:pPr>
              <w:rPr>
                <w:rFonts w:cstheme="minorHAnsi"/>
                <w:lang w:val="el-GR"/>
              </w:rPr>
            </w:pPr>
            <w:r>
              <w:rPr>
                <w:rFonts w:cstheme="minorHAnsi"/>
                <w:lang w:val="el-GR"/>
              </w:rPr>
              <w:t>Θέση</w:t>
            </w:r>
          </w:p>
          <w:p w:rsidR="00513461" w:rsidRDefault="00513461" w:rsidP="00F8310D">
            <w:pPr>
              <w:rPr>
                <w:rFonts w:cstheme="minorHAnsi"/>
                <w:lang w:val="el-GR"/>
              </w:rPr>
            </w:pPr>
          </w:p>
          <w:p w:rsidR="00513461" w:rsidRPr="0074530C" w:rsidRDefault="00513461" w:rsidP="00F8310D">
            <w:pPr>
              <w:rPr>
                <w:rFonts w:cstheme="minorHAnsi"/>
                <w:lang w:val="el-GR"/>
              </w:rPr>
            </w:pPr>
            <w:r>
              <w:rPr>
                <w:rFonts w:cstheme="minorHAnsi"/>
                <w:lang w:val="el-GR"/>
              </w:rPr>
              <w:t>Ημερομηνία</w:t>
            </w:r>
          </w:p>
        </w:tc>
        <w:tc>
          <w:tcPr>
            <w:tcW w:w="2633" w:type="dxa"/>
          </w:tcPr>
          <w:p w:rsidR="00513461" w:rsidRDefault="00513461" w:rsidP="00F8310D">
            <w:pPr>
              <w:jc w:val="both"/>
              <w:rPr>
                <w:rFonts w:cstheme="minorHAnsi"/>
                <w:lang w:val="el-GR"/>
              </w:rPr>
            </w:pPr>
          </w:p>
          <w:p w:rsidR="00513461" w:rsidRPr="00CA65C1" w:rsidRDefault="00513461" w:rsidP="00F8310D">
            <w:pPr>
              <w:jc w:val="both"/>
              <w:rPr>
                <w:rFonts w:cstheme="minorHAnsi"/>
                <w:lang w:val="el-GR"/>
              </w:rPr>
            </w:pPr>
            <w:r w:rsidRPr="00CA65C1">
              <w:rPr>
                <w:rFonts w:cstheme="minorHAnsi"/>
                <w:lang w:val="el-GR"/>
              </w:rPr>
              <w:t>Υπογραφή</w:t>
            </w:r>
          </w:p>
          <w:p w:rsidR="00513461" w:rsidRDefault="00513461" w:rsidP="00F8310D">
            <w:pPr>
              <w:jc w:val="both"/>
              <w:rPr>
                <w:rFonts w:cstheme="minorHAnsi"/>
                <w:lang w:val="el-GR"/>
              </w:rPr>
            </w:pPr>
          </w:p>
          <w:p w:rsidR="00513461" w:rsidRDefault="00513461" w:rsidP="00F8310D">
            <w:pPr>
              <w:jc w:val="both"/>
              <w:rPr>
                <w:rFonts w:cstheme="minorHAnsi"/>
                <w:lang w:val="el-GR"/>
              </w:rPr>
            </w:pPr>
          </w:p>
          <w:p w:rsidR="00513461" w:rsidRPr="00CA65C1" w:rsidRDefault="00513461" w:rsidP="00F8310D">
            <w:pPr>
              <w:jc w:val="both"/>
              <w:rPr>
                <w:rFonts w:cstheme="minorHAnsi"/>
                <w:lang w:val="el-GR"/>
              </w:rPr>
            </w:pPr>
            <w:r w:rsidRPr="00CA65C1">
              <w:rPr>
                <w:rFonts w:cstheme="minorHAnsi"/>
                <w:lang w:val="el-GR"/>
              </w:rPr>
              <w:t>_________________________</w:t>
            </w:r>
          </w:p>
          <w:p w:rsidR="00513461" w:rsidRDefault="00513461" w:rsidP="00F8310D">
            <w:pPr>
              <w:rPr>
                <w:rFonts w:cstheme="minorHAnsi"/>
                <w:lang w:val="el-GR"/>
              </w:rPr>
            </w:pPr>
          </w:p>
          <w:p w:rsidR="00513461" w:rsidRDefault="00513461" w:rsidP="00F8310D">
            <w:pPr>
              <w:rPr>
                <w:rFonts w:cstheme="minorHAnsi"/>
                <w:lang w:val="el-GR"/>
              </w:rPr>
            </w:pPr>
            <w:r>
              <w:rPr>
                <w:rFonts w:cstheme="minorHAnsi"/>
                <w:lang w:val="el-GR"/>
              </w:rPr>
              <w:t>Όνομα</w:t>
            </w:r>
          </w:p>
          <w:p w:rsidR="00513461" w:rsidRDefault="00513461" w:rsidP="00F8310D">
            <w:pPr>
              <w:rPr>
                <w:rFonts w:cstheme="minorHAnsi"/>
                <w:lang w:val="el-GR"/>
              </w:rPr>
            </w:pPr>
          </w:p>
          <w:p w:rsidR="00513461" w:rsidRDefault="00513461" w:rsidP="00F8310D">
            <w:pPr>
              <w:rPr>
                <w:rFonts w:cstheme="minorHAnsi"/>
                <w:lang w:val="el-GR"/>
              </w:rPr>
            </w:pPr>
            <w:r>
              <w:rPr>
                <w:rFonts w:cstheme="minorHAnsi"/>
                <w:lang w:val="el-GR"/>
              </w:rPr>
              <w:t>Θέση</w:t>
            </w:r>
          </w:p>
          <w:p w:rsidR="00513461" w:rsidRDefault="00513461" w:rsidP="00F8310D">
            <w:pPr>
              <w:rPr>
                <w:rFonts w:cstheme="minorHAnsi"/>
                <w:lang w:val="el-GR"/>
              </w:rPr>
            </w:pPr>
          </w:p>
          <w:p w:rsidR="00513461" w:rsidRPr="0074530C" w:rsidRDefault="00513461" w:rsidP="00F8310D">
            <w:pPr>
              <w:rPr>
                <w:rFonts w:cstheme="minorHAnsi"/>
                <w:lang w:val="el-GR"/>
              </w:rPr>
            </w:pPr>
            <w:r>
              <w:rPr>
                <w:rFonts w:cstheme="minorHAnsi"/>
                <w:lang w:val="el-GR"/>
              </w:rPr>
              <w:t>Ημερομηνία</w:t>
            </w:r>
          </w:p>
        </w:tc>
      </w:tr>
    </w:tbl>
    <w:p w:rsidR="00D762C3" w:rsidRDefault="00D762C3" w:rsidP="00D762C3">
      <w:pPr>
        <w:jc w:val="center"/>
        <w:rPr>
          <w:rFonts w:cstheme="minorHAnsi"/>
          <w:b/>
          <w:bCs/>
        </w:rPr>
      </w:pPr>
    </w:p>
    <w:p w:rsidR="00172273" w:rsidRPr="00513461" w:rsidRDefault="00172273" w:rsidP="00513461">
      <w:pPr>
        <w:rPr>
          <w:rFonts w:cstheme="minorHAnsi"/>
          <w:b/>
          <w:bCs/>
        </w:rPr>
      </w:pPr>
    </w:p>
    <w:sectPr w:rsidR="00172273" w:rsidRPr="00513461" w:rsidSect="008F5BF1">
      <w:headerReference w:type="default" r:id="rId8"/>
      <w:footerReference w:type="default" r:id="rId9"/>
      <w:pgSz w:w="12240" w:h="15840"/>
      <w:pgMar w:top="2552" w:right="1800" w:bottom="1560" w:left="180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9009CB" w:rsidRDefault="009009CB" w:rsidP="004159E1">
      <w:pPr>
        <w:spacing w:after="0" w:line="240" w:lineRule="auto"/>
      </w:pPr>
      <w:r>
        <w:separator/>
      </w:r>
    </w:p>
  </w:endnote>
  <w:endnote w:type="continuationSeparator" w:id="0">
    <w:p w:rsidR="009009CB" w:rsidRDefault="009009CB" w:rsidP="004159E1">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2AFF" w:usb1="C000247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E248E" w:rsidRDefault="006E248E" w:rsidP="004159E1">
    <w:pPr>
      <w:pStyle w:val="Footer"/>
    </w:pPr>
    <w:r>
      <w:rPr>
        <w:noProof/>
      </w:rPr>
      <mc:AlternateContent>
        <mc:Choice Requires="wps">
          <w:drawing>
            <wp:anchor distT="0" distB="0" distL="114300" distR="114300" simplePos="0" relativeHeight="251660288" behindDoc="0" locked="0" layoutInCell="1" allowOverlap="1">
              <wp:simplePos x="0" y="0"/>
              <wp:positionH relativeFrom="margin">
                <wp:posOffset>350520</wp:posOffset>
              </wp:positionH>
              <wp:positionV relativeFrom="paragraph">
                <wp:posOffset>-133985</wp:posOffset>
              </wp:positionV>
              <wp:extent cx="4754880" cy="552450"/>
              <wp:effectExtent l="0" t="0" r="7620" b="0"/>
              <wp:wrapNone/>
              <wp:docPr id="3" name="Text Box 3"/>
              <wp:cNvGraphicFramePr/>
              <a:graphic xmlns:a="http://schemas.openxmlformats.org/drawingml/2006/main">
                <a:graphicData uri="http://schemas.microsoft.com/office/word/2010/wordprocessingShape">
                  <wps:wsp>
                    <wps:cNvSpPr txBox="1"/>
                    <wps:spPr>
                      <a:xfrm>
                        <a:off x="0" y="0"/>
                        <a:ext cx="4754880" cy="552450"/>
                      </a:xfrm>
                      <a:prstGeom prst="rect">
                        <a:avLst/>
                      </a:prstGeom>
                      <a:solidFill>
                        <a:schemeClr val="lt1"/>
                      </a:solidFill>
                      <a:ln w="6350">
                        <a:noFill/>
                      </a:ln>
                    </wps:spPr>
                    <wps:txbx>
                      <w:txbxContent>
                        <w:p w:rsidR="006E248E" w:rsidRPr="008B58CC" w:rsidRDefault="006E248E" w:rsidP="00F557AF">
                          <w:pPr>
                            <w:jc w:val="center"/>
                            <w:rPr>
                              <w:rFonts w:cstheme="minorHAnsi"/>
                              <w:bCs/>
                              <w:iCs/>
                              <w:sz w:val="18"/>
                              <w:szCs w:val="18"/>
                            </w:rPr>
                          </w:pPr>
                          <w:r w:rsidRPr="008B58CC">
                            <w:rPr>
                              <w:rFonts w:cstheme="minorHAnsi"/>
                              <w:bCs/>
                              <w:iCs/>
                              <w:sz w:val="18"/>
                              <w:szCs w:val="18"/>
                            </w:rPr>
                            <w:t>Iliaktida AMKE – 1</w:t>
                          </w:r>
                          <w:r w:rsidRPr="008B58CC">
                            <w:rPr>
                              <w:rFonts w:cstheme="minorHAnsi"/>
                              <w:bCs/>
                              <w:iCs/>
                              <w:sz w:val="18"/>
                              <w:szCs w:val="18"/>
                              <w:vertAlign w:val="superscript"/>
                            </w:rPr>
                            <w:t>st</w:t>
                          </w:r>
                          <w:r w:rsidRPr="008B58CC">
                            <w:rPr>
                              <w:rFonts w:cstheme="minorHAnsi"/>
                              <w:bCs/>
                              <w:iCs/>
                              <w:sz w:val="18"/>
                              <w:szCs w:val="18"/>
                            </w:rPr>
                            <w:t xml:space="preserve"> km of Mytilene – Loutra, Mytilene, Lesvos Island, GREECE</w:t>
                          </w:r>
                        </w:p>
                        <w:p w:rsidR="006E248E" w:rsidRPr="008B58CC" w:rsidRDefault="006E248E" w:rsidP="008F5BF1">
                          <w:pPr>
                            <w:rPr>
                              <w:rFonts w:cstheme="minorHAnsi"/>
                              <w:sz w:val="18"/>
                              <w:szCs w:val="18"/>
                            </w:rPr>
                          </w:pPr>
                          <w:r w:rsidRPr="008B58CC">
                            <w:rPr>
                              <w:rFonts w:cstheme="minorHAnsi"/>
                              <w:bCs/>
                              <w:iCs/>
                              <w:sz w:val="18"/>
                              <w:szCs w:val="18"/>
                            </w:rPr>
                            <w:t xml:space="preserve">P: (+30) 2251045577 (internal 4) – W: </w:t>
                          </w:r>
                          <w:hyperlink r:id="rId1" w:history="1">
                            <w:r w:rsidRPr="008B58CC">
                              <w:rPr>
                                <w:rStyle w:val="Hyperlink"/>
                                <w:rFonts w:cstheme="minorHAnsi"/>
                                <w:bCs/>
                                <w:iCs/>
                                <w:sz w:val="18"/>
                                <w:szCs w:val="18"/>
                              </w:rPr>
                              <w:t>www.iliaktida-amea.gr</w:t>
                            </w:r>
                          </w:hyperlink>
                          <w:r w:rsidRPr="008B58CC">
                            <w:rPr>
                              <w:rFonts w:cstheme="minorHAnsi"/>
                              <w:bCs/>
                              <w:iCs/>
                              <w:sz w:val="18"/>
                              <w:szCs w:val="18"/>
                            </w:rPr>
                            <w:t xml:space="preserve"> – E: </w:t>
                          </w:r>
                          <w:hyperlink r:id="rId2" w:history="1">
                            <w:r w:rsidRPr="008B58CC">
                              <w:rPr>
                                <w:rStyle w:val="Hyperlink"/>
                                <w:rFonts w:cstheme="minorHAnsi"/>
                                <w:bCs/>
                                <w:iCs/>
                                <w:sz w:val="18"/>
                                <w:szCs w:val="18"/>
                              </w:rPr>
                              <w:t>procurement@iliaktida-amea.gr</w:t>
                            </w:r>
                          </w:hyperlink>
                          <w:r w:rsidRPr="008B58CC">
                            <w:rPr>
                              <w:rFonts w:cstheme="minorHAnsi"/>
                              <w:bCs/>
                              <w:iCs/>
                              <w:sz w:val="18"/>
                              <w:szCs w:val="18"/>
                            </w:rPr>
                            <w:t xml:space="preserve"> </w:t>
                          </w:r>
                        </w:p>
                        <w:p w:rsidR="006E248E" w:rsidRPr="008B58CC" w:rsidRDefault="006E248E">
                          <w:pPr>
                            <w:rPr>
                              <w:rFonts w:cstheme="minorHAnsi"/>
                            </w:rPr>
                          </w:pP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id="_x0000_t202" coordsize="21600,21600" o:spt="202" path="m,l,21600r21600,l21600,xe">
              <v:stroke joinstyle="miter"/>
              <v:path gradientshapeok="t" o:connecttype="rect"/>
            </v:shapetype>
            <v:shape id="Text Box 3" o:spid="_x0000_s1043" type="#_x0000_t202" style="position:absolute;margin-left:27.6pt;margin-top:-10.55pt;width:374.4pt;height:43.5pt;z-index:251660288;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" fillcolor="white [3201]" stroked="f" strokeweight=".5pt">
              <v:textbox>
                <w:txbxContent>
                  <w:p w:rsidR="006E248E" w:rsidRPr="008B58CC" w:rsidRDefault="006E248E" w:rsidP="00F557AF">
                    <w:pPr>
                      <w:jc w:val="center"/>
                      <w:rPr>
                        <w:rFonts w:cstheme="minorHAnsi"/>
                        <w:bCs/>
                        <w:iCs/>
                        <w:sz w:val="18"/>
                        <w:szCs w:val="18"/>
                      </w:rPr>
                    </w:pPr>
                    <w:proofErr w:type="spellStart"/>
                    <w:r w:rsidRPr="008B58CC">
                      <w:rPr>
                        <w:rFonts w:cstheme="minorHAnsi"/>
                        <w:bCs/>
                        <w:iCs/>
                        <w:sz w:val="18"/>
                        <w:szCs w:val="18"/>
                      </w:rPr>
                      <w:t>Iliaktida</w:t>
                    </w:r>
                    <w:proofErr w:type="spellEnd"/>
                    <w:r w:rsidRPr="008B58CC">
                      <w:rPr>
                        <w:rFonts w:cstheme="minorHAnsi"/>
                        <w:bCs/>
                        <w:iCs/>
                        <w:sz w:val="18"/>
                        <w:szCs w:val="18"/>
                      </w:rPr>
                      <w:t xml:space="preserve"> AMKE – 1</w:t>
                    </w:r>
                    <w:r w:rsidRPr="008B58CC">
                      <w:rPr>
                        <w:rFonts w:cstheme="minorHAnsi"/>
                        <w:bCs/>
                        <w:iCs/>
                        <w:sz w:val="18"/>
                        <w:szCs w:val="18"/>
                        <w:vertAlign w:val="superscript"/>
                      </w:rPr>
                      <w:t>st</w:t>
                    </w:r>
                    <w:r w:rsidRPr="008B58CC">
                      <w:rPr>
                        <w:rFonts w:cstheme="minorHAnsi"/>
                        <w:bCs/>
                        <w:iCs/>
                        <w:sz w:val="18"/>
                        <w:szCs w:val="18"/>
                      </w:rPr>
                      <w:t xml:space="preserve"> km of Mytilene – </w:t>
                    </w:r>
                    <w:proofErr w:type="spellStart"/>
                    <w:r w:rsidRPr="008B58CC">
                      <w:rPr>
                        <w:rFonts w:cstheme="minorHAnsi"/>
                        <w:bCs/>
                        <w:iCs/>
                        <w:sz w:val="18"/>
                        <w:szCs w:val="18"/>
                      </w:rPr>
                      <w:t>Loutra</w:t>
                    </w:r>
                    <w:proofErr w:type="spellEnd"/>
                    <w:r w:rsidRPr="008B58CC">
                      <w:rPr>
                        <w:rFonts w:cstheme="minorHAnsi"/>
                        <w:bCs/>
                        <w:iCs/>
                        <w:sz w:val="18"/>
                        <w:szCs w:val="18"/>
                      </w:rPr>
                      <w:t>, Mytilene, Lesvos Island, GREECE</w:t>
                    </w:r>
                  </w:p>
                  <w:p w:rsidR="006E248E" w:rsidRPr="008B58CC" w:rsidRDefault="006E248E" w:rsidP="008F5BF1">
                    <w:pPr>
                      <w:rPr>
                        <w:rFonts w:cstheme="minorHAnsi"/>
                        <w:sz w:val="18"/>
                        <w:szCs w:val="18"/>
                      </w:rPr>
                    </w:pPr>
                    <w:r w:rsidRPr="008B58CC">
                      <w:rPr>
                        <w:rFonts w:cstheme="minorHAnsi"/>
                        <w:bCs/>
                        <w:iCs/>
                        <w:sz w:val="18"/>
                        <w:szCs w:val="18"/>
                      </w:rPr>
                      <w:t xml:space="preserve">P: (+30) 2251045577 (internal 4) – W: </w:t>
                    </w:r>
                    <w:hyperlink r:id="rId3" w:history="1">
                      <w:r w:rsidRPr="008B58CC">
                        <w:rPr>
                          <w:rStyle w:val="Hyperlink"/>
                          <w:rFonts w:cstheme="minorHAnsi"/>
                          <w:bCs/>
                          <w:iCs/>
                          <w:sz w:val="18"/>
                          <w:szCs w:val="18"/>
                        </w:rPr>
                        <w:t>www.iliaktida-amea.gr</w:t>
                      </w:r>
                    </w:hyperlink>
                    <w:r w:rsidRPr="008B58CC">
                      <w:rPr>
                        <w:rFonts w:cstheme="minorHAnsi"/>
                        <w:bCs/>
                        <w:iCs/>
                        <w:sz w:val="18"/>
                        <w:szCs w:val="18"/>
                      </w:rPr>
                      <w:t xml:space="preserve"> – E: </w:t>
                    </w:r>
                    <w:hyperlink r:id="rId4" w:history="1">
                      <w:r w:rsidRPr="008B58CC">
                        <w:rPr>
                          <w:rStyle w:val="Hyperlink"/>
                          <w:rFonts w:cstheme="minorHAnsi"/>
                          <w:bCs/>
                          <w:iCs/>
                          <w:sz w:val="18"/>
                          <w:szCs w:val="18"/>
                        </w:rPr>
                        <w:t>procurement@iliaktida-amea.gr</w:t>
                      </w:r>
                    </w:hyperlink>
                    <w:r w:rsidRPr="008B58CC">
                      <w:rPr>
                        <w:rFonts w:cstheme="minorHAnsi"/>
                        <w:bCs/>
                        <w:iCs/>
                        <w:sz w:val="18"/>
                        <w:szCs w:val="18"/>
                      </w:rPr>
                      <w:t xml:space="preserve"> </w:t>
                    </w:r>
                  </w:p>
                  <w:p w:rsidR="006E248E" w:rsidRPr="008B58CC" w:rsidRDefault="006E248E">
                    <w:pPr>
                      <w:rPr>
                        <w:rFonts w:cstheme="minorHAnsi"/>
                      </w:rPr>
                    </w:pPr>
                  </w:p>
                </w:txbxContent>
              </v:textbox>
              <w10:wrap anchorx="margin"/>
            </v:shape>
          </w:pict>
        </mc:Fallback>
      </mc:AlternateContent>
    </w:r>
    <w:r>
      <w:ptab w:relativeTo="margin" w:alignment="center" w:leader="none"/>
    </w:r>
    <w:r>
      <w:ptab w:relativeTo="margin" w:alignment="right" w:leader="none"/>
    </w: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9009CB" w:rsidRDefault="009009CB" w:rsidP="004159E1">
      <w:pPr>
        <w:spacing w:after="0" w:line="240" w:lineRule="auto"/>
      </w:pPr>
      <w:r>
        <w:separator/>
      </w:r>
    </w:p>
  </w:footnote>
  <w:footnote w:type="continuationSeparator" w:id="0">
    <w:p w:rsidR="009009CB" w:rsidRDefault="009009CB" w:rsidP="004159E1">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E248E" w:rsidRDefault="006E248E" w:rsidP="006F30C4">
    <w:pPr>
      <w:pStyle w:val="Header"/>
      <w:jc w:val="both"/>
    </w:pPr>
    <w:r>
      <w:rPr>
        <w:noProof/>
      </w:rPr>
      <w:drawing>
        <wp:inline distT="0" distB="0" distL="0" distR="0">
          <wp:extent cx="1181100" cy="747757"/>
          <wp:effectExtent l="0" t="0" r="0" b="0"/>
          <wp:docPr id="22" name="Picture 2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logowebuse-color.png"/>
                  <pic:cNvPicPr/>
                </pic:nvPicPr>
                <pic:blipFill>
                  <a:blip r:embed="rId1">
                    <a:extLst>
                      <a:ext uri="{28A0092B-C50C-407E-A947-70E740481C1C}">
                        <a14:useLocalDpi xmlns:a14="http://schemas.microsoft.com/office/drawing/2010/main" val="0"/>
                      </a:ext>
                    </a:extLst>
                  </a:blip>
                  <a:stretch>
                    <a:fillRect/>
                  </a:stretch>
                </pic:blipFill>
                <pic:spPr>
                  <a:xfrm>
                    <a:off x="0" y="0"/>
                    <a:ext cx="1209691" cy="765858"/>
                  </a:xfrm>
                  <a:prstGeom prst="rect">
                    <a:avLst/>
                  </a:prstGeom>
                </pic:spPr>
              </pic:pic>
            </a:graphicData>
          </a:graphic>
        </wp:inline>
      </w:drawing>
    </w:r>
    <w:r>
      <w:tab/>
    </w:r>
    <w:r>
      <w:tab/>
      <w:t xml:space="preserve">  </w:t>
    </w:r>
    <w:r>
      <w:rPr>
        <w:noProof/>
      </w:rPr>
      <w:drawing>
        <wp:inline distT="0" distB="0" distL="0" distR="0">
          <wp:extent cx="1394460" cy="883920"/>
          <wp:effectExtent l="0" t="0" r="0" b="0"/>
          <wp:docPr id="23" name="Picture 23" descr="IOM Double_LOGO_Horizonta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IOM Double_LOGO_Horizontal"/>
                  <pic:cNvPicPr>
                    <a:picLocks noChangeAspect="1" noChangeArrowheads="1"/>
                  </pic:cNvPicPr>
                </pic:nvPicPr>
                <pic:blipFill>
                  <a:blip r:embed="rId2">
                    <a:extLst>
                      <a:ext uri="{28A0092B-C50C-407E-A947-70E740481C1C}">
                        <a14:useLocalDpi xmlns:a14="http://schemas.microsoft.com/office/drawing/2010/main" val="0"/>
                      </a:ext>
                    </a:extLst>
                  </a:blip>
                  <a:srcRect/>
                  <a:stretch>
                    <a:fillRect/>
                  </a:stretch>
                </pic:blipFill>
                <pic:spPr bwMode="auto">
                  <a:xfrm>
                    <a:off x="0" y="0"/>
                    <a:ext cx="1394460" cy="883920"/>
                  </a:xfrm>
                  <a:prstGeom prst="rect">
                    <a:avLst/>
                  </a:prstGeom>
                  <a:noFill/>
                  <a:ln>
                    <a:noFill/>
                  </a:ln>
                </pic:spPr>
              </pic:pic>
            </a:graphicData>
          </a:graphic>
        </wp:inline>
      </w:drawing>
    </w:r>
  </w:p>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20B0838"/>
    <w:multiLevelType w:val="hybridMultilevel"/>
    <w:tmpl w:val="5B682F14"/>
    <w:lvl w:ilvl="0" w:tplc="040C0001">
      <w:start w:val="1"/>
      <w:numFmt w:val="bullet"/>
      <w:lvlText w:val=""/>
      <w:lvlJc w:val="left"/>
      <w:pPr>
        <w:ind w:left="720" w:hanging="360"/>
      </w:pPr>
      <w:rPr>
        <w:rFonts w:ascii="Symbol" w:hAnsi="Symbol" w:hint="default"/>
      </w:rPr>
    </w:lvl>
    <w:lvl w:ilvl="1" w:tplc="040C0003">
      <w:start w:val="1"/>
      <w:numFmt w:val="bullet"/>
      <w:lvlText w:val="o"/>
      <w:lvlJc w:val="left"/>
      <w:pPr>
        <w:ind w:left="1440" w:hanging="360"/>
      </w:pPr>
      <w:rPr>
        <w:rFonts w:ascii="Courier New" w:hAnsi="Courier New" w:cs="Courier New" w:hint="default"/>
      </w:rPr>
    </w:lvl>
    <w:lvl w:ilvl="2" w:tplc="040C0005">
      <w:start w:val="1"/>
      <w:numFmt w:val="bullet"/>
      <w:lvlText w:val=""/>
      <w:lvlJc w:val="left"/>
      <w:pPr>
        <w:ind w:left="2160" w:hanging="360"/>
      </w:pPr>
      <w:rPr>
        <w:rFonts w:ascii="Wingdings" w:hAnsi="Wingdings" w:hint="default"/>
      </w:rPr>
    </w:lvl>
    <w:lvl w:ilvl="3" w:tplc="040C0001">
      <w:start w:val="1"/>
      <w:numFmt w:val="bullet"/>
      <w:lvlText w:val=""/>
      <w:lvlJc w:val="left"/>
      <w:pPr>
        <w:ind w:left="2880" w:hanging="360"/>
      </w:pPr>
      <w:rPr>
        <w:rFonts w:ascii="Symbol" w:hAnsi="Symbol" w:hint="default"/>
      </w:rPr>
    </w:lvl>
    <w:lvl w:ilvl="4" w:tplc="040C0003">
      <w:start w:val="1"/>
      <w:numFmt w:val="bullet"/>
      <w:lvlText w:val="o"/>
      <w:lvlJc w:val="left"/>
      <w:pPr>
        <w:ind w:left="3600" w:hanging="360"/>
      </w:pPr>
      <w:rPr>
        <w:rFonts w:ascii="Courier New" w:hAnsi="Courier New" w:cs="Courier New" w:hint="default"/>
      </w:rPr>
    </w:lvl>
    <w:lvl w:ilvl="5" w:tplc="040C0005">
      <w:start w:val="1"/>
      <w:numFmt w:val="bullet"/>
      <w:lvlText w:val=""/>
      <w:lvlJc w:val="left"/>
      <w:pPr>
        <w:ind w:left="4320" w:hanging="360"/>
      </w:pPr>
      <w:rPr>
        <w:rFonts w:ascii="Wingdings" w:hAnsi="Wingdings" w:hint="default"/>
      </w:rPr>
    </w:lvl>
    <w:lvl w:ilvl="6" w:tplc="040C0001">
      <w:start w:val="1"/>
      <w:numFmt w:val="bullet"/>
      <w:lvlText w:val=""/>
      <w:lvlJc w:val="left"/>
      <w:pPr>
        <w:ind w:left="5040" w:hanging="360"/>
      </w:pPr>
      <w:rPr>
        <w:rFonts w:ascii="Symbol" w:hAnsi="Symbol" w:hint="default"/>
      </w:rPr>
    </w:lvl>
    <w:lvl w:ilvl="7" w:tplc="040C0003">
      <w:start w:val="1"/>
      <w:numFmt w:val="bullet"/>
      <w:lvlText w:val="o"/>
      <w:lvlJc w:val="left"/>
      <w:pPr>
        <w:ind w:left="5760" w:hanging="360"/>
      </w:pPr>
      <w:rPr>
        <w:rFonts w:ascii="Courier New" w:hAnsi="Courier New" w:cs="Courier New" w:hint="default"/>
      </w:rPr>
    </w:lvl>
    <w:lvl w:ilvl="8" w:tplc="040C0005">
      <w:start w:val="1"/>
      <w:numFmt w:val="bullet"/>
      <w:lvlText w:val=""/>
      <w:lvlJc w:val="left"/>
      <w:pPr>
        <w:ind w:left="6480" w:hanging="360"/>
      </w:pPr>
      <w:rPr>
        <w:rFonts w:ascii="Wingdings" w:hAnsi="Wingdings" w:hint="default"/>
      </w:rPr>
    </w:lvl>
  </w:abstractNum>
  <w:abstractNum w:abstractNumId="1" w15:restartNumberingAfterBreak="0">
    <w:nsid w:val="06AD4EF5"/>
    <w:multiLevelType w:val="hybridMultilevel"/>
    <w:tmpl w:val="B81C8E02"/>
    <w:lvl w:ilvl="0" w:tplc="0408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09CA3E8C"/>
    <w:multiLevelType w:val="multilevel"/>
    <w:tmpl w:val="5EF07494"/>
    <w:lvl w:ilvl="0">
      <w:start w:val="13"/>
      <w:numFmt w:val="decimal"/>
      <w:lvlText w:val="%1"/>
      <w:lvlJc w:val="left"/>
      <w:pPr>
        <w:ind w:left="375" w:hanging="375"/>
      </w:pPr>
      <w:rPr>
        <w:rFonts w:eastAsiaTheme="minorHAnsi" w:hint="default"/>
        <w:color w:val="auto"/>
      </w:rPr>
    </w:lvl>
    <w:lvl w:ilvl="1">
      <w:start w:val="2"/>
      <w:numFmt w:val="decimal"/>
      <w:lvlText w:val="%1.%2"/>
      <w:lvlJc w:val="left"/>
      <w:pPr>
        <w:ind w:left="375" w:hanging="375"/>
      </w:pPr>
      <w:rPr>
        <w:rFonts w:eastAsiaTheme="minorHAnsi" w:hint="default"/>
        <w:color w:val="auto"/>
      </w:rPr>
    </w:lvl>
    <w:lvl w:ilvl="2">
      <w:start w:val="1"/>
      <w:numFmt w:val="decimal"/>
      <w:lvlText w:val="%1.%2.%3"/>
      <w:lvlJc w:val="left"/>
      <w:pPr>
        <w:ind w:left="720" w:hanging="720"/>
      </w:pPr>
      <w:rPr>
        <w:rFonts w:eastAsiaTheme="minorHAnsi" w:hint="default"/>
        <w:color w:val="auto"/>
      </w:rPr>
    </w:lvl>
    <w:lvl w:ilvl="3">
      <w:start w:val="1"/>
      <w:numFmt w:val="decimal"/>
      <w:lvlText w:val="%1.%2.%3.%4"/>
      <w:lvlJc w:val="left"/>
      <w:pPr>
        <w:ind w:left="720" w:hanging="720"/>
      </w:pPr>
      <w:rPr>
        <w:rFonts w:eastAsiaTheme="minorHAnsi" w:hint="default"/>
        <w:color w:val="auto"/>
      </w:rPr>
    </w:lvl>
    <w:lvl w:ilvl="4">
      <w:start w:val="1"/>
      <w:numFmt w:val="decimal"/>
      <w:lvlText w:val="%1.%2.%3.%4.%5"/>
      <w:lvlJc w:val="left"/>
      <w:pPr>
        <w:ind w:left="1080" w:hanging="1080"/>
      </w:pPr>
      <w:rPr>
        <w:rFonts w:eastAsiaTheme="minorHAnsi" w:hint="default"/>
        <w:color w:val="auto"/>
      </w:rPr>
    </w:lvl>
    <w:lvl w:ilvl="5">
      <w:start w:val="1"/>
      <w:numFmt w:val="decimal"/>
      <w:lvlText w:val="%1.%2.%3.%4.%5.%6"/>
      <w:lvlJc w:val="left"/>
      <w:pPr>
        <w:ind w:left="1080" w:hanging="1080"/>
      </w:pPr>
      <w:rPr>
        <w:rFonts w:eastAsiaTheme="minorHAnsi" w:hint="default"/>
        <w:color w:val="auto"/>
      </w:rPr>
    </w:lvl>
    <w:lvl w:ilvl="6">
      <w:start w:val="1"/>
      <w:numFmt w:val="decimal"/>
      <w:lvlText w:val="%1.%2.%3.%4.%5.%6.%7"/>
      <w:lvlJc w:val="left"/>
      <w:pPr>
        <w:ind w:left="1440" w:hanging="1440"/>
      </w:pPr>
      <w:rPr>
        <w:rFonts w:eastAsiaTheme="minorHAnsi" w:hint="default"/>
        <w:color w:val="auto"/>
      </w:rPr>
    </w:lvl>
    <w:lvl w:ilvl="7">
      <w:start w:val="1"/>
      <w:numFmt w:val="decimal"/>
      <w:lvlText w:val="%1.%2.%3.%4.%5.%6.%7.%8"/>
      <w:lvlJc w:val="left"/>
      <w:pPr>
        <w:ind w:left="1440" w:hanging="1440"/>
      </w:pPr>
      <w:rPr>
        <w:rFonts w:eastAsiaTheme="minorHAnsi" w:hint="default"/>
        <w:color w:val="auto"/>
      </w:rPr>
    </w:lvl>
    <w:lvl w:ilvl="8">
      <w:start w:val="1"/>
      <w:numFmt w:val="decimal"/>
      <w:lvlText w:val="%1.%2.%3.%4.%5.%6.%7.%8.%9"/>
      <w:lvlJc w:val="left"/>
      <w:pPr>
        <w:ind w:left="1440" w:hanging="1440"/>
      </w:pPr>
      <w:rPr>
        <w:rFonts w:eastAsiaTheme="minorHAnsi" w:hint="default"/>
        <w:color w:val="auto"/>
      </w:rPr>
    </w:lvl>
  </w:abstractNum>
  <w:abstractNum w:abstractNumId="3" w15:restartNumberingAfterBreak="0">
    <w:nsid w:val="13B10FBA"/>
    <w:multiLevelType w:val="hybridMultilevel"/>
    <w:tmpl w:val="0930E7F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19D82A2A"/>
    <w:multiLevelType w:val="hybridMultilevel"/>
    <w:tmpl w:val="E21E3954"/>
    <w:lvl w:ilvl="0" w:tplc="9F80954A">
      <w:start w:val="1"/>
      <w:numFmt w:val="decimal"/>
      <w:lvlText w:val="%1."/>
      <w:lvlJc w:val="left"/>
      <w:pPr>
        <w:ind w:left="1080" w:hanging="720"/>
      </w:pPr>
      <w:rPr>
        <w:rFonts w:hint="default"/>
      </w:rPr>
    </w:lvl>
    <w:lvl w:ilvl="1" w:tplc="04080019" w:tentative="1">
      <w:start w:val="1"/>
      <w:numFmt w:val="lowerLetter"/>
      <w:lvlText w:val="%2."/>
      <w:lvlJc w:val="left"/>
      <w:pPr>
        <w:ind w:left="1440" w:hanging="360"/>
      </w:pPr>
    </w:lvl>
    <w:lvl w:ilvl="2" w:tplc="0408001B" w:tentative="1">
      <w:start w:val="1"/>
      <w:numFmt w:val="lowerRoman"/>
      <w:lvlText w:val="%3."/>
      <w:lvlJc w:val="right"/>
      <w:pPr>
        <w:ind w:left="2160" w:hanging="180"/>
      </w:pPr>
    </w:lvl>
    <w:lvl w:ilvl="3" w:tplc="0408000F" w:tentative="1">
      <w:start w:val="1"/>
      <w:numFmt w:val="decimal"/>
      <w:lvlText w:val="%4."/>
      <w:lvlJc w:val="left"/>
      <w:pPr>
        <w:ind w:left="2880" w:hanging="360"/>
      </w:pPr>
    </w:lvl>
    <w:lvl w:ilvl="4" w:tplc="04080019" w:tentative="1">
      <w:start w:val="1"/>
      <w:numFmt w:val="lowerLetter"/>
      <w:lvlText w:val="%5."/>
      <w:lvlJc w:val="left"/>
      <w:pPr>
        <w:ind w:left="3600" w:hanging="360"/>
      </w:pPr>
    </w:lvl>
    <w:lvl w:ilvl="5" w:tplc="0408001B" w:tentative="1">
      <w:start w:val="1"/>
      <w:numFmt w:val="lowerRoman"/>
      <w:lvlText w:val="%6."/>
      <w:lvlJc w:val="right"/>
      <w:pPr>
        <w:ind w:left="4320" w:hanging="180"/>
      </w:pPr>
    </w:lvl>
    <w:lvl w:ilvl="6" w:tplc="0408000F" w:tentative="1">
      <w:start w:val="1"/>
      <w:numFmt w:val="decimal"/>
      <w:lvlText w:val="%7."/>
      <w:lvlJc w:val="left"/>
      <w:pPr>
        <w:ind w:left="5040" w:hanging="360"/>
      </w:pPr>
    </w:lvl>
    <w:lvl w:ilvl="7" w:tplc="04080019" w:tentative="1">
      <w:start w:val="1"/>
      <w:numFmt w:val="lowerLetter"/>
      <w:lvlText w:val="%8."/>
      <w:lvlJc w:val="left"/>
      <w:pPr>
        <w:ind w:left="5760" w:hanging="360"/>
      </w:pPr>
    </w:lvl>
    <w:lvl w:ilvl="8" w:tplc="0408001B" w:tentative="1">
      <w:start w:val="1"/>
      <w:numFmt w:val="lowerRoman"/>
      <w:lvlText w:val="%9."/>
      <w:lvlJc w:val="right"/>
      <w:pPr>
        <w:ind w:left="6480" w:hanging="180"/>
      </w:pPr>
    </w:lvl>
  </w:abstractNum>
  <w:abstractNum w:abstractNumId="5" w15:restartNumberingAfterBreak="0">
    <w:nsid w:val="3C2765E3"/>
    <w:multiLevelType w:val="hybridMultilevel"/>
    <w:tmpl w:val="773E0F50"/>
    <w:lvl w:ilvl="0" w:tplc="547A628E">
      <w:start w:val="1"/>
      <w:numFmt w:val="decimal"/>
      <w:lvlText w:val="%1."/>
      <w:lvlJc w:val="left"/>
      <w:pPr>
        <w:ind w:left="275" w:hanging="360"/>
      </w:pPr>
      <w:rPr>
        <w:rFonts w:hint="default"/>
      </w:rPr>
    </w:lvl>
    <w:lvl w:ilvl="1" w:tplc="04080019" w:tentative="1">
      <w:start w:val="1"/>
      <w:numFmt w:val="lowerLetter"/>
      <w:lvlText w:val="%2."/>
      <w:lvlJc w:val="left"/>
      <w:pPr>
        <w:ind w:left="995" w:hanging="360"/>
      </w:pPr>
    </w:lvl>
    <w:lvl w:ilvl="2" w:tplc="0408001B" w:tentative="1">
      <w:start w:val="1"/>
      <w:numFmt w:val="lowerRoman"/>
      <w:lvlText w:val="%3."/>
      <w:lvlJc w:val="right"/>
      <w:pPr>
        <w:ind w:left="1715" w:hanging="180"/>
      </w:pPr>
    </w:lvl>
    <w:lvl w:ilvl="3" w:tplc="0408000F" w:tentative="1">
      <w:start w:val="1"/>
      <w:numFmt w:val="decimal"/>
      <w:lvlText w:val="%4."/>
      <w:lvlJc w:val="left"/>
      <w:pPr>
        <w:ind w:left="2435" w:hanging="360"/>
      </w:pPr>
    </w:lvl>
    <w:lvl w:ilvl="4" w:tplc="04080019" w:tentative="1">
      <w:start w:val="1"/>
      <w:numFmt w:val="lowerLetter"/>
      <w:lvlText w:val="%5."/>
      <w:lvlJc w:val="left"/>
      <w:pPr>
        <w:ind w:left="3155" w:hanging="360"/>
      </w:pPr>
    </w:lvl>
    <w:lvl w:ilvl="5" w:tplc="0408001B" w:tentative="1">
      <w:start w:val="1"/>
      <w:numFmt w:val="lowerRoman"/>
      <w:lvlText w:val="%6."/>
      <w:lvlJc w:val="right"/>
      <w:pPr>
        <w:ind w:left="3875" w:hanging="180"/>
      </w:pPr>
    </w:lvl>
    <w:lvl w:ilvl="6" w:tplc="0408000F" w:tentative="1">
      <w:start w:val="1"/>
      <w:numFmt w:val="decimal"/>
      <w:lvlText w:val="%7."/>
      <w:lvlJc w:val="left"/>
      <w:pPr>
        <w:ind w:left="4595" w:hanging="360"/>
      </w:pPr>
    </w:lvl>
    <w:lvl w:ilvl="7" w:tplc="04080019" w:tentative="1">
      <w:start w:val="1"/>
      <w:numFmt w:val="lowerLetter"/>
      <w:lvlText w:val="%8."/>
      <w:lvlJc w:val="left"/>
      <w:pPr>
        <w:ind w:left="5315" w:hanging="360"/>
      </w:pPr>
    </w:lvl>
    <w:lvl w:ilvl="8" w:tplc="0408001B" w:tentative="1">
      <w:start w:val="1"/>
      <w:numFmt w:val="lowerRoman"/>
      <w:lvlText w:val="%9."/>
      <w:lvlJc w:val="right"/>
      <w:pPr>
        <w:ind w:left="6035" w:hanging="180"/>
      </w:pPr>
    </w:lvl>
  </w:abstractNum>
  <w:abstractNum w:abstractNumId="6" w15:restartNumberingAfterBreak="0">
    <w:nsid w:val="3CAD7F2C"/>
    <w:multiLevelType w:val="hybridMultilevel"/>
    <w:tmpl w:val="59CEB5AE"/>
    <w:lvl w:ilvl="0" w:tplc="7354C5EA">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7" w15:restartNumberingAfterBreak="0">
    <w:nsid w:val="3D4C3FE3"/>
    <w:multiLevelType w:val="hybridMultilevel"/>
    <w:tmpl w:val="56C05AB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15:restartNumberingAfterBreak="0">
    <w:nsid w:val="3FE20440"/>
    <w:multiLevelType w:val="hybridMultilevel"/>
    <w:tmpl w:val="25A45858"/>
    <w:lvl w:ilvl="0" w:tplc="04080001">
      <w:start w:val="1"/>
      <w:numFmt w:val="bullet"/>
      <w:lvlText w:val=""/>
      <w:lvlJc w:val="left"/>
      <w:pPr>
        <w:ind w:left="720" w:hanging="360"/>
      </w:pPr>
      <w:rPr>
        <w:rFonts w:ascii="Symbol" w:hAnsi="Symbol" w:hint="default"/>
      </w:rPr>
    </w:lvl>
    <w:lvl w:ilvl="1" w:tplc="04080003" w:tentative="1">
      <w:start w:val="1"/>
      <w:numFmt w:val="bullet"/>
      <w:lvlText w:val="o"/>
      <w:lvlJc w:val="left"/>
      <w:pPr>
        <w:ind w:left="1440" w:hanging="360"/>
      </w:pPr>
      <w:rPr>
        <w:rFonts w:ascii="Courier New" w:hAnsi="Courier New" w:cs="Courier New" w:hint="default"/>
      </w:rPr>
    </w:lvl>
    <w:lvl w:ilvl="2" w:tplc="04080005" w:tentative="1">
      <w:start w:val="1"/>
      <w:numFmt w:val="bullet"/>
      <w:lvlText w:val=""/>
      <w:lvlJc w:val="left"/>
      <w:pPr>
        <w:ind w:left="2160" w:hanging="360"/>
      </w:pPr>
      <w:rPr>
        <w:rFonts w:ascii="Wingdings" w:hAnsi="Wingdings" w:hint="default"/>
      </w:rPr>
    </w:lvl>
    <w:lvl w:ilvl="3" w:tplc="04080001" w:tentative="1">
      <w:start w:val="1"/>
      <w:numFmt w:val="bullet"/>
      <w:lvlText w:val=""/>
      <w:lvlJc w:val="left"/>
      <w:pPr>
        <w:ind w:left="2880" w:hanging="360"/>
      </w:pPr>
      <w:rPr>
        <w:rFonts w:ascii="Symbol" w:hAnsi="Symbol" w:hint="default"/>
      </w:rPr>
    </w:lvl>
    <w:lvl w:ilvl="4" w:tplc="04080003" w:tentative="1">
      <w:start w:val="1"/>
      <w:numFmt w:val="bullet"/>
      <w:lvlText w:val="o"/>
      <w:lvlJc w:val="left"/>
      <w:pPr>
        <w:ind w:left="3600" w:hanging="360"/>
      </w:pPr>
      <w:rPr>
        <w:rFonts w:ascii="Courier New" w:hAnsi="Courier New" w:cs="Courier New" w:hint="default"/>
      </w:rPr>
    </w:lvl>
    <w:lvl w:ilvl="5" w:tplc="04080005" w:tentative="1">
      <w:start w:val="1"/>
      <w:numFmt w:val="bullet"/>
      <w:lvlText w:val=""/>
      <w:lvlJc w:val="left"/>
      <w:pPr>
        <w:ind w:left="4320" w:hanging="360"/>
      </w:pPr>
      <w:rPr>
        <w:rFonts w:ascii="Wingdings" w:hAnsi="Wingdings" w:hint="default"/>
      </w:rPr>
    </w:lvl>
    <w:lvl w:ilvl="6" w:tplc="04080001" w:tentative="1">
      <w:start w:val="1"/>
      <w:numFmt w:val="bullet"/>
      <w:lvlText w:val=""/>
      <w:lvlJc w:val="left"/>
      <w:pPr>
        <w:ind w:left="5040" w:hanging="360"/>
      </w:pPr>
      <w:rPr>
        <w:rFonts w:ascii="Symbol" w:hAnsi="Symbol" w:hint="default"/>
      </w:rPr>
    </w:lvl>
    <w:lvl w:ilvl="7" w:tplc="04080003" w:tentative="1">
      <w:start w:val="1"/>
      <w:numFmt w:val="bullet"/>
      <w:lvlText w:val="o"/>
      <w:lvlJc w:val="left"/>
      <w:pPr>
        <w:ind w:left="5760" w:hanging="360"/>
      </w:pPr>
      <w:rPr>
        <w:rFonts w:ascii="Courier New" w:hAnsi="Courier New" w:cs="Courier New" w:hint="default"/>
      </w:rPr>
    </w:lvl>
    <w:lvl w:ilvl="8" w:tplc="04080005" w:tentative="1">
      <w:start w:val="1"/>
      <w:numFmt w:val="bullet"/>
      <w:lvlText w:val=""/>
      <w:lvlJc w:val="left"/>
      <w:pPr>
        <w:ind w:left="6480" w:hanging="360"/>
      </w:pPr>
      <w:rPr>
        <w:rFonts w:ascii="Wingdings" w:hAnsi="Wingdings" w:hint="default"/>
      </w:rPr>
    </w:lvl>
  </w:abstractNum>
  <w:abstractNum w:abstractNumId="9" w15:restartNumberingAfterBreak="0">
    <w:nsid w:val="45BE4D2D"/>
    <w:multiLevelType w:val="hybridMultilevel"/>
    <w:tmpl w:val="1F0C7B6A"/>
    <w:lvl w:ilvl="0" w:tplc="04080001">
      <w:start w:val="1"/>
      <w:numFmt w:val="bullet"/>
      <w:lvlText w:val=""/>
      <w:lvlJc w:val="left"/>
      <w:pPr>
        <w:ind w:left="720" w:hanging="360"/>
      </w:pPr>
      <w:rPr>
        <w:rFonts w:ascii="Symbol" w:hAnsi="Symbol" w:hint="default"/>
      </w:rPr>
    </w:lvl>
    <w:lvl w:ilvl="1" w:tplc="04080003" w:tentative="1">
      <w:start w:val="1"/>
      <w:numFmt w:val="bullet"/>
      <w:lvlText w:val="o"/>
      <w:lvlJc w:val="left"/>
      <w:pPr>
        <w:ind w:left="1440" w:hanging="360"/>
      </w:pPr>
      <w:rPr>
        <w:rFonts w:ascii="Courier New" w:hAnsi="Courier New" w:cs="Courier New" w:hint="default"/>
      </w:rPr>
    </w:lvl>
    <w:lvl w:ilvl="2" w:tplc="04080005" w:tentative="1">
      <w:start w:val="1"/>
      <w:numFmt w:val="bullet"/>
      <w:lvlText w:val=""/>
      <w:lvlJc w:val="left"/>
      <w:pPr>
        <w:ind w:left="2160" w:hanging="360"/>
      </w:pPr>
      <w:rPr>
        <w:rFonts w:ascii="Wingdings" w:hAnsi="Wingdings" w:hint="default"/>
      </w:rPr>
    </w:lvl>
    <w:lvl w:ilvl="3" w:tplc="04080001" w:tentative="1">
      <w:start w:val="1"/>
      <w:numFmt w:val="bullet"/>
      <w:lvlText w:val=""/>
      <w:lvlJc w:val="left"/>
      <w:pPr>
        <w:ind w:left="2880" w:hanging="360"/>
      </w:pPr>
      <w:rPr>
        <w:rFonts w:ascii="Symbol" w:hAnsi="Symbol" w:hint="default"/>
      </w:rPr>
    </w:lvl>
    <w:lvl w:ilvl="4" w:tplc="04080003" w:tentative="1">
      <w:start w:val="1"/>
      <w:numFmt w:val="bullet"/>
      <w:lvlText w:val="o"/>
      <w:lvlJc w:val="left"/>
      <w:pPr>
        <w:ind w:left="3600" w:hanging="360"/>
      </w:pPr>
      <w:rPr>
        <w:rFonts w:ascii="Courier New" w:hAnsi="Courier New" w:cs="Courier New" w:hint="default"/>
      </w:rPr>
    </w:lvl>
    <w:lvl w:ilvl="5" w:tplc="04080005" w:tentative="1">
      <w:start w:val="1"/>
      <w:numFmt w:val="bullet"/>
      <w:lvlText w:val=""/>
      <w:lvlJc w:val="left"/>
      <w:pPr>
        <w:ind w:left="4320" w:hanging="360"/>
      </w:pPr>
      <w:rPr>
        <w:rFonts w:ascii="Wingdings" w:hAnsi="Wingdings" w:hint="default"/>
      </w:rPr>
    </w:lvl>
    <w:lvl w:ilvl="6" w:tplc="04080001" w:tentative="1">
      <w:start w:val="1"/>
      <w:numFmt w:val="bullet"/>
      <w:lvlText w:val=""/>
      <w:lvlJc w:val="left"/>
      <w:pPr>
        <w:ind w:left="5040" w:hanging="360"/>
      </w:pPr>
      <w:rPr>
        <w:rFonts w:ascii="Symbol" w:hAnsi="Symbol" w:hint="default"/>
      </w:rPr>
    </w:lvl>
    <w:lvl w:ilvl="7" w:tplc="04080003" w:tentative="1">
      <w:start w:val="1"/>
      <w:numFmt w:val="bullet"/>
      <w:lvlText w:val="o"/>
      <w:lvlJc w:val="left"/>
      <w:pPr>
        <w:ind w:left="5760" w:hanging="360"/>
      </w:pPr>
      <w:rPr>
        <w:rFonts w:ascii="Courier New" w:hAnsi="Courier New" w:cs="Courier New" w:hint="default"/>
      </w:rPr>
    </w:lvl>
    <w:lvl w:ilvl="8" w:tplc="04080005" w:tentative="1">
      <w:start w:val="1"/>
      <w:numFmt w:val="bullet"/>
      <w:lvlText w:val=""/>
      <w:lvlJc w:val="left"/>
      <w:pPr>
        <w:ind w:left="6480" w:hanging="360"/>
      </w:pPr>
      <w:rPr>
        <w:rFonts w:ascii="Wingdings" w:hAnsi="Wingdings" w:hint="default"/>
      </w:rPr>
    </w:lvl>
  </w:abstractNum>
  <w:abstractNum w:abstractNumId="10" w15:restartNumberingAfterBreak="0">
    <w:nsid w:val="476F208A"/>
    <w:multiLevelType w:val="hybridMultilevel"/>
    <w:tmpl w:val="1EA0250E"/>
    <w:lvl w:ilvl="0" w:tplc="04080001">
      <w:start w:val="1"/>
      <w:numFmt w:val="bullet"/>
      <w:lvlText w:val=""/>
      <w:lvlJc w:val="left"/>
      <w:pPr>
        <w:ind w:left="720" w:hanging="360"/>
      </w:pPr>
      <w:rPr>
        <w:rFonts w:ascii="Symbol" w:hAnsi="Symbol" w:hint="default"/>
      </w:rPr>
    </w:lvl>
    <w:lvl w:ilvl="1" w:tplc="04080003">
      <w:start w:val="1"/>
      <w:numFmt w:val="bullet"/>
      <w:lvlText w:val="o"/>
      <w:lvlJc w:val="left"/>
      <w:pPr>
        <w:ind w:left="1440" w:hanging="360"/>
      </w:pPr>
      <w:rPr>
        <w:rFonts w:ascii="Courier New" w:hAnsi="Courier New" w:cs="Courier New" w:hint="default"/>
      </w:rPr>
    </w:lvl>
    <w:lvl w:ilvl="2" w:tplc="04080005">
      <w:start w:val="1"/>
      <w:numFmt w:val="bullet"/>
      <w:lvlText w:val=""/>
      <w:lvlJc w:val="left"/>
      <w:pPr>
        <w:ind w:left="2160" w:hanging="360"/>
      </w:pPr>
      <w:rPr>
        <w:rFonts w:ascii="Wingdings" w:hAnsi="Wingdings" w:hint="default"/>
      </w:rPr>
    </w:lvl>
    <w:lvl w:ilvl="3" w:tplc="04080001">
      <w:start w:val="1"/>
      <w:numFmt w:val="bullet"/>
      <w:lvlText w:val=""/>
      <w:lvlJc w:val="left"/>
      <w:pPr>
        <w:ind w:left="2880" w:hanging="360"/>
      </w:pPr>
      <w:rPr>
        <w:rFonts w:ascii="Symbol" w:hAnsi="Symbol" w:hint="default"/>
      </w:rPr>
    </w:lvl>
    <w:lvl w:ilvl="4" w:tplc="04080003">
      <w:start w:val="1"/>
      <w:numFmt w:val="bullet"/>
      <w:lvlText w:val="o"/>
      <w:lvlJc w:val="left"/>
      <w:pPr>
        <w:ind w:left="3600" w:hanging="360"/>
      </w:pPr>
      <w:rPr>
        <w:rFonts w:ascii="Courier New" w:hAnsi="Courier New" w:cs="Courier New" w:hint="default"/>
      </w:rPr>
    </w:lvl>
    <w:lvl w:ilvl="5" w:tplc="04080005">
      <w:start w:val="1"/>
      <w:numFmt w:val="bullet"/>
      <w:lvlText w:val=""/>
      <w:lvlJc w:val="left"/>
      <w:pPr>
        <w:ind w:left="4320" w:hanging="360"/>
      </w:pPr>
      <w:rPr>
        <w:rFonts w:ascii="Wingdings" w:hAnsi="Wingdings" w:hint="default"/>
      </w:rPr>
    </w:lvl>
    <w:lvl w:ilvl="6" w:tplc="04080001">
      <w:start w:val="1"/>
      <w:numFmt w:val="bullet"/>
      <w:lvlText w:val=""/>
      <w:lvlJc w:val="left"/>
      <w:pPr>
        <w:ind w:left="5040" w:hanging="360"/>
      </w:pPr>
      <w:rPr>
        <w:rFonts w:ascii="Symbol" w:hAnsi="Symbol" w:hint="default"/>
      </w:rPr>
    </w:lvl>
    <w:lvl w:ilvl="7" w:tplc="04080003">
      <w:start w:val="1"/>
      <w:numFmt w:val="bullet"/>
      <w:lvlText w:val="o"/>
      <w:lvlJc w:val="left"/>
      <w:pPr>
        <w:ind w:left="5760" w:hanging="360"/>
      </w:pPr>
      <w:rPr>
        <w:rFonts w:ascii="Courier New" w:hAnsi="Courier New" w:cs="Courier New" w:hint="default"/>
      </w:rPr>
    </w:lvl>
    <w:lvl w:ilvl="8" w:tplc="04080005">
      <w:start w:val="1"/>
      <w:numFmt w:val="bullet"/>
      <w:lvlText w:val=""/>
      <w:lvlJc w:val="left"/>
      <w:pPr>
        <w:ind w:left="6480" w:hanging="360"/>
      </w:pPr>
      <w:rPr>
        <w:rFonts w:ascii="Wingdings" w:hAnsi="Wingdings" w:hint="default"/>
      </w:rPr>
    </w:lvl>
  </w:abstractNum>
  <w:abstractNum w:abstractNumId="11" w15:restartNumberingAfterBreak="0">
    <w:nsid w:val="59C654F2"/>
    <w:multiLevelType w:val="hybridMultilevel"/>
    <w:tmpl w:val="50043814"/>
    <w:lvl w:ilvl="0" w:tplc="CD34DDAA">
      <w:numFmt w:val="bullet"/>
      <w:lvlText w:val="•"/>
      <w:lvlJc w:val="left"/>
      <w:pPr>
        <w:ind w:left="720" w:hanging="360"/>
      </w:pPr>
      <w:rPr>
        <w:rFonts w:ascii="Calibri" w:eastAsia="Times New Roman" w:hAnsi="Calibri" w:cs="Calibr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2" w15:restartNumberingAfterBreak="0">
    <w:nsid w:val="655A7BF4"/>
    <w:multiLevelType w:val="hybridMultilevel"/>
    <w:tmpl w:val="0CE4C952"/>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13" w15:restartNumberingAfterBreak="0">
    <w:nsid w:val="72AD3342"/>
    <w:multiLevelType w:val="hybridMultilevel"/>
    <w:tmpl w:val="69B6C9AC"/>
    <w:lvl w:ilvl="0" w:tplc="CD34DDAA">
      <w:numFmt w:val="bullet"/>
      <w:lvlText w:val="•"/>
      <w:lvlJc w:val="left"/>
      <w:pPr>
        <w:ind w:left="720" w:hanging="360"/>
      </w:pPr>
      <w:rPr>
        <w:rFonts w:ascii="Calibri" w:eastAsia="Times New Roman" w:hAnsi="Calibri" w:cs="Calibr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4" w15:restartNumberingAfterBreak="0">
    <w:nsid w:val="78650BFB"/>
    <w:multiLevelType w:val="hybridMultilevel"/>
    <w:tmpl w:val="F93CF778"/>
    <w:lvl w:ilvl="0" w:tplc="04080001">
      <w:start w:val="1"/>
      <w:numFmt w:val="bullet"/>
      <w:lvlText w:val=""/>
      <w:lvlJc w:val="left"/>
      <w:pPr>
        <w:ind w:left="720" w:hanging="360"/>
      </w:pPr>
      <w:rPr>
        <w:rFonts w:ascii="Symbol" w:hAnsi="Symbol" w:hint="default"/>
      </w:rPr>
    </w:lvl>
    <w:lvl w:ilvl="1" w:tplc="04080003" w:tentative="1">
      <w:start w:val="1"/>
      <w:numFmt w:val="bullet"/>
      <w:lvlText w:val="o"/>
      <w:lvlJc w:val="left"/>
      <w:pPr>
        <w:ind w:left="1440" w:hanging="360"/>
      </w:pPr>
      <w:rPr>
        <w:rFonts w:ascii="Courier New" w:hAnsi="Courier New" w:cs="Courier New" w:hint="default"/>
      </w:rPr>
    </w:lvl>
    <w:lvl w:ilvl="2" w:tplc="04080005" w:tentative="1">
      <w:start w:val="1"/>
      <w:numFmt w:val="bullet"/>
      <w:lvlText w:val=""/>
      <w:lvlJc w:val="left"/>
      <w:pPr>
        <w:ind w:left="2160" w:hanging="360"/>
      </w:pPr>
      <w:rPr>
        <w:rFonts w:ascii="Wingdings" w:hAnsi="Wingdings" w:hint="default"/>
      </w:rPr>
    </w:lvl>
    <w:lvl w:ilvl="3" w:tplc="04080001" w:tentative="1">
      <w:start w:val="1"/>
      <w:numFmt w:val="bullet"/>
      <w:lvlText w:val=""/>
      <w:lvlJc w:val="left"/>
      <w:pPr>
        <w:ind w:left="2880" w:hanging="360"/>
      </w:pPr>
      <w:rPr>
        <w:rFonts w:ascii="Symbol" w:hAnsi="Symbol" w:hint="default"/>
      </w:rPr>
    </w:lvl>
    <w:lvl w:ilvl="4" w:tplc="04080003" w:tentative="1">
      <w:start w:val="1"/>
      <w:numFmt w:val="bullet"/>
      <w:lvlText w:val="o"/>
      <w:lvlJc w:val="left"/>
      <w:pPr>
        <w:ind w:left="3600" w:hanging="360"/>
      </w:pPr>
      <w:rPr>
        <w:rFonts w:ascii="Courier New" w:hAnsi="Courier New" w:cs="Courier New" w:hint="default"/>
      </w:rPr>
    </w:lvl>
    <w:lvl w:ilvl="5" w:tplc="04080005" w:tentative="1">
      <w:start w:val="1"/>
      <w:numFmt w:val="bullet"/>
      <w:lvlText w:val=""/>
      <w:lvlJc w:val="left"/>
      <w:pPr>
        <w:ind w:left="4320" w:hanging="360"/>
      </w:pPr>
      <w:rPr>
        <w:rFonts w:ascii="Wingdings" w:hAnsi="Wingdings" w:hint="default"/>
      </w:rPr>
    </w:lvl>
    <w:lvl w:ilvl="6" w:tplc="04080001" w:tentative="1">
      <w:start w:val="1"/>
      <w:numFmt w:val="bullet"/>
      <w:lvlText w:val=""/>
      <w:lvlJc w:val="left"/>
      <w:pPr>
        <w:ind w:left="5040" w:hanging="360"/>
      </w:pPr>
      <w:rPr>
        <w:rFonts w:ascii="Symbol" w:hAnsi="Symbol" w:hint="default"/>
      </w:rPr>
    </w:lvl>
    <w:lvl w:ilvl="7" w:tplc="04080003" w:tentative="1">
      <w:start w:val="1"/>
      <w:numFmt w:val="bullet"/>
      <w:lvlText w:val="o"/>
      <w:lvlJc w:val="left"/>
      <w:pPr>
        <w:ind w:left="5760" w:hanging="360"/>
      </w:pPr>
      <w:rPr>
        <w:rFonts w:ascii="Courier New" w:hAnsi="Courier New" w:cs="Courier New" w:hint="default"/>
      </w:rPr>
    </w:lvl>
    <w:lvl w:ilvl="8" w:tplc="04080005" w:tentative="1">
      <w:start w:val="1"/>
      <w:numFmt w:val="bullet"/>
      <w:lvlText w:val=""/>
      <w:lvlJc w:val="left"/>
      <w:pPr>
        <w:ind w:left="6480" w:hanging="360"/>
      </w:pPr>
      <w:rPr>
        <w:rFonts w:ascii="Wingdings" w:hAnsi="Wingdings" w:hint="default"/>
      </w:rPr>
    </w:lvl>
  </w:abstractNum>
  <w:abstractNum w:abstractNumId="15" w15:restartNumberingAfterBreak="0">
    <w:nsid w:val="7C5D5276"/>
    <w:multiLevelType w:val="hybridMultilevel"/>
    <w:tmpl w:val="9E72FC84"/>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6" w15:restartNumberingAfterBreak="0">
    <w:nsid w:val="7F791430"/>
    <w:multiLevelType w:val="hybridMultilevel"/>
    <w:tmpl w:val="DB723B22"/>
    <w:lvl w:ilvl="0" w:tplc="0408000F">
      <w:start w:val="1"/>
      <w:numFmt w:val="decimal"/>
      <w:lvlText w:val="%1."/>
      <w:lvlJc w:val="left"/>
      <w:pPr>
        <w:ind w:left="720" w:hanging="360"/>
      </w:pPr>
      <w:rPr>
        <w:rFonts w:hint="default"/>
      </w:rPr>
    </w:lvl>
    <w:lvl w:ilvl="1" w:tplc="04080019" w:tentative="1">
      <w:start w:val="1"/>
      <w:numFmt w:val="lowerLetter"/>
      <w:lvlText w:val="%2."/>
      <w:lvlJc w:val="left"/>
      <w:pPr>
        <w:ind w:left="1440" w:hanging="360"/>
      </w:pPr>
    </w:lvl>
    <w:lvl w:ilvl="2" w:tplc="0408001B" w:tentative="1">
      <w:start w:val="1"/>
      <w:numFmt w:val="lowerRoman"/>
      <w:lvlText w:val="%3."/>
      <w:lvlJc w:val="right"/>
      <w:pPr>
        <w:ind w:left="2160" w:hanging="180"/>
      </w:pPr>
    </w:lvl>
    <w:lvl w:ilvl="3" w:tplc="0408000F" w:tentative="1">
      <w:start w:val="1"/>
      <w:numFmt w:val="decimal"/>
      <w:lvlText w:val="%4."/>
      <w:lvlJc w:val="left"/>
      <w:pPr>
        <w:ind w:left="2880" w:hanging="360"/>
      </w:pPr>
    </w:lvl>
    <w:lvl w:ilvl="4" w:tplc="04080019" w:tentative="1">
      <w:start w:val="1"/>
      <w:numFmt w:val="lowerLetter"/>
      <w:lvlText w:val="%5."/>
      <w:lvlJc w:val="left"/>
      <w:pPr>
        <w:ind w:left="3600" w:hanging="360"/>
      </w:pPr>
    </w:lvl>
    <w:lvl w:ilvl="5" w:tplc="0408001B" w:tentative="1">
      <w:start w:val="1"/>
      <w:numFmt w:val="lowerRoman"/>
      <w:lvlText w:val="%6."/>
      <w:lvlJc w:val="right"/>
      <w:pPr>
        <w:ind w:left="4320" w:hanging="180"/>
      </w:pPr>
    </w:lvl>
    <w:lvl w:ilvl="6" w:tplc="0408000F" w:tentative="1">
      <w:start w:val="1"/>
      <w:numFmt w:val="decimal"/>
      <w:lvlText w:val="%7."/>
      <w:lvlJc w:val="left"/>
      <w:pPr>
        <w:ind w:left="5040" w:hanging="360"/>
      </w:pPr>
    </w:lvl>
    <w:lvl w:ilvl="7" w:tplc="04080019" w:tentative="1">
      <w:start w:val="1"/>
      <w:numFmt w:val="lowerLetter"/>
      <w:lvlText w:val="%8."/>
      <w:lvlJc w:val="left"/>
      <w:pPr>
        <w:ind w:left="5760" w:hanging="360"/>
      </w:pPr>
    </w:lvl>
    <w:lvl w:ilvl="8" w:tplc="0408001B" w:tentative="1">
      <w:start w:val="1"/>
      <w:numFmt w:val="lowerRoman"/>
      <w:lvlText w:val="%9."/>
      <w:lvlJc w:val="right"/>
      <w:pPr>
        <w:ind w:left="6480" w:hanging="180"/>
      </w:pPr>
    </w:lvl>
  </w:abstractNum>
  <w:num w:numId="1">
    <w:abstractNumId w:val="15"/>
  </w:num>
  <w:num w:numId="2">
    <w:abstractNumId w:val="3"/>
  </w:num>
  <w:num w:numId="3">
    <w:abstractNumId w:val="11"/>
  </w:num>
  <w:num w:numId="4">
    <w:abstractNumId w:val="6"/>
  </w:num>
  <w:num w:numId="5">
    <w:abstractNumId w:val="10"/>
  </w:num>
  <w:num w:numId="6">
    <w:abstractNumId w:val="0"/>
  </w:num>
  <w:num w:numId="7">
    <w:abstractNumId w:val="12"/>
  </w:num>
  <w:num w:numId="8">
    <w:abstractNumId w:val="9"/>
  </w:num>
  <w:num w:numId="9">
    <w:abstractNumId w:val="14"/>
  </w:num>
  <w:num w:numId="10">
    <w:abstractNumId w:val="8"/>
  </w:num>
  <w:num w:numId="11">
    <w:abstractNumId w:val="1"/>
  </w:num>
  <w:num w:numId="12">
    <w:abstractNumId w:val="4"/>
  </w:num>
  <w:num w:numId="13">
    <w:abstractNumId w:val="5"/>
  </w:num>
  <w:num w:numId="14">
    <w:abstractNumId w:val="2"/>
  </w:num>
  <w:num w:numId="15">
    <w:abstractNumId w:val="16"/>
  </w:num>
  <w:num w:numId="16">
    <w:abstractNumId w:val="7"/>
  </w:num>
  <w:num w:numId="17">
    <w:abstractNumId w:val="1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582142"/>
    <w:rsid w:val="00012730"/>
    <w:rsid w:val="00042FA4"/>
    <w:rsid w:val="00046FCA"/>
    <w:rsid w:val="0007445A"/>
    <w:rsid w:val="000875E9"/>
    <w:rsid w:val="00093572"/>
    <w:rsid w:val="000A4FA6"/>
    <w:rsid w:val="000A6776"/>
    <w:rsid w:val="000C3921"/>
    <w:rsid w:val="000C40B7"/>
    <w:rsid w:val="000C4326"/>
    <w:rsid w:val="000C7823"/>
    <w:rsid w:val="000D4D26"/>
    <w:rsid w:val="000E1E94"/>
    <w:rsid w:val="000E4752"/>
    <w:rsid w:val="000F769E"/>
    <w:rsid w:val="00103616"/>
    <w:rsid w:val="00113523"/>
    <w:rsid w:val="00114BC4"/>
    <w:rsid w:val="00135169"/>
    <w:rsid w:val="00140600"/>
    <w:rsid w:val="00150BB6"/>
    <w:rsid w:val="001544E2"/>
    <w:rsid w:val="00164C46"/>
    <w:rsid w:val="00172273"/>
    <w:rsid w:val="00187BB9"/>
    <w:rsid w:val="001A0551"/>
    <w:rsid w:val="001B2101"/>
    <w:rsid w:val="001C6DD1"/>
    <w:rsid w:val="001C7FBF"/>
    <w:rsid w:val="001F38F5"/>
    <w:rsid w:val="001F57C4"/>
    <w:rsid w:val="002015A5"/>
    <w:rsid w:val="0020540D"/>
    <w:rsid w:val="002210FD"/>
    <w:rsid w:val="00240833"/>
    <w:rsid w:val="002462B2"/>
    <w:rsid w:val="00246C90"/>
    <w:rsid w:val="00257C23"/>
    <w:rsid w:val="00277A6C"/>
    <w:rsid w:val="00284C29"/>
    <w:rsid w:val="002929DE"/>
    <w:rsid w:val="0029463D"/>
    <w:rsid w:val="00294ACB"/>
    <w:rsid w:val="002C11A2"/>
    <w:rsid w:val="002C21FB"/>
    <w:rsid w:val="002C4C74"/>
    <w:rsid w:val="002C59D1"/>
    <w:rsid w:val="002C5FE2"/>
    <w:rsid w:val="002D5B70"/>
    <w:rsid w:val="002E4849"/>
    <w:rsid w:val="00300989"/>
    <w:rsid w:val="00336EF6"/>
    <w:rsid w:val="003419BB"/>
    <w:rsid w:val="003533E0"/>
    <w:rsid w:val="0035467D"/>
    <w:rsid w:val="00372B02"/>
    <w:rsid w:val="003811DE"/>
    <w:rsid w:val="00386D04"/>
    <w:rsid w:val="003A0D9D"/>
    <w:rsid w:val="003A4B34"/>
    <w:rsid w:val="003B5414"/>
    <w:rsid w:val="003C486C"/>
    <w:rsid w:val="003E2E77"/>
    <w:rsid w:val="003E65D1"/>
    <w:rsid w:val="003E6790"/>
    <w:rsid w:val="003F32A2"/>
    <w:rsid w:val="004124D1"/>
    <w:rsid w:val="004159E1"/>
    <w:rsid w:val="004442E6"/>
    <w:rsid w:val="00447060"/>
    <w:rsid w:val="00452EF8"/>
    <w:rsid w:val="0045747D"/>
    <w:rsid w:val="004664C6"/>
    <w:rsid w:val="00466BC9"/>
    <w:rsid w:val="00470D74"/>
    <w:rsid w:val="00486A89"/>
    <w:rsid w:val="0049760B"/>
    <w:rsid w:val="004A2B6E"/>
    <w:rsid w:val="004C3771"/>
    <w:rsid w:val="004C3CA7"/>
    <w:rsid w:val="004C72BA"/>
    <w:rsid w:val="004D307B"/>
    <w:rsid w:val="004D7E0C"/>
    <w:rsid w:val="004E290D"/>
    <w:rsid w:val="004F5976"/>
    <w:rsid w:val="00500D8C"/>
    <w:rsid w:val="00513461"/>
    <w:rsid w:val="005154C9"/>
    <w:rsid w:val="0051590D"/>
    <w:rsid w:val="00520A09"/>
    <w:rsid w:val="00553F0A"/>
    <w:rsid w:val="0055675A"/>
    <w:rsid w:val="00562DF1"/>
    <w:rsid w:val="00567CF6"/>
    <w:rsid w:val="0057315E"/>
    <w:rsid w:val="00574909"/>
    <w:rsid w:val="00582142"/>
    <w:rsid w:val="005B6C12"/>
    <w:rsid w:val="005C5AB0"/>
    <w:rsid w:val="00604399"/>
    <w:rsid w:val="006247E1"/>
    <w:rsid w:val="00632442"/>
    <w:rsid w:val="006400FA"/>
    <w:rsid w:val="006556DF"/>
    <w:rsid w:val="00656330"/>
    <w:rsid w:val="00667B23"/>
    <w:rsid w:val="00672061"/>
    <w:rsid w:val="00676F51"/>
    <w:rsid w:val="00686F82"/>
    <w:rsid w:val="006905BC"/>
    <w:rsid w:val="006A5AA3"/>
    <w:rsid w:val="006A63B6"/>
    <w:rsid w:val="006B5157"/>
    <w:rsid w:val="006B7337"/>
    <w:rsid w:val="006D738A"/>
    <w:rsid w:val="006E248E"/>
    <w:rsid w:val="006E383D"/>
    <w:rsid w:val="006F30C4"/>
    <w:rsid w:val="007021E2"/>
    <w:rsid w:val="00731694"/>
    <w:rsid w:val="007377FF"/>
    <w:rsid w:val="0074530C"/>
    <w:rsid w:val="00777013"/>
    <w:rsid w:val="00777925"/>
    <w:rsid w:val="007814A1"/>
    <w:rsid w:val="007862EA"/>
    <w:rsid w:val="0079168F"/>
    <w:rsid w:val="007A7626"/>
    <w:rsid w:val="007A76E2"/>
    <w:rsid w:val="007B1D13"/>
    <w:rsid w:val="007C1E8A"/>
    <w:rsid w:val="007E06CC"/>
    <w:rsid w:val="007E3173"/>
    <w:rsid w:val="007F4D10"/>
    <w:rsid w:val="0080259B"/>
    <w:rsid w:val="0080771B"/>
    <w:rsid w:val="008129F2"/>
    <w:rsid w:val="00813CA2"/>
    <w:rsid w:val="0082432E"/>
    <w:rsid w:val="00841115"/>
    <w:rsid w:val="00894179"/>
    <w:rsid w:val="008951BE"/>
    <w:rsid w:val="008B58CC"/>
    <w:rsid w:val="008B7576"/>
    <w:rsid w:val="008B7A5C"/>
    <w:rsid w:val="008C5F65"/>
    <w:rsid w:val="008D6113"/>
    <w:rsid w:val="008F3359"/>
    <w:rsid w:val="008F5BF1"/>
    <w:rsid w:val="00900726"/>
    <w:rsid w:val="009009CB"/>
    <w:rsid w:val="00902C6F"/>
    <w:rsid w:val="00903ED3"/>
    <w:rsid w:val="0094334C"/>
    <w:rsid w:val="009526D1"/>
    <w:rsid w:val="0096167B"/>
    <w:rsid w:val="00982E5A"/>
    <w:rsid w:val="00983160"/>
    <w:rsid w:val="009A1A16"/>
    <w:rsid w:val="009A3A3C"/>
    <w:rsid w:val="009A491A"/>
    <w:rsid w:val="009B05E7"/>
    <w:rsid w:val="009B3760"/>
    <w:rsid w:val="009B3E8E"/>
    <w:rsid w:val="00A12218"/>
    <w:rsid w:val="00A1458B"/>
    <w:rsid w:val="00A176E3"/>
    <w:rsid w:val="00A41AD2"/>
    <w:rsid w:val="00A66DAD"/>
    <w:rsid w:val="00A867A0"/>
    <w:rsid w:val="00A94F7F"/>
    <w:rsid w:val="00AC4861"/>
    <w:rsid w:val="00AC4AA0"/>
    <w:rsid w:val="00AD5507"/>
    <w:rsid w:val="00AD79A1"/>
    <w:rsid w:val="00AE72D4"/>
    <w:rsid w:val="00B319BE"/>
    <w:rsid w:val="00B348B6"/>
    <w:rsid w:val="00B41236"/>
    <w:rsid w:val="00B4638C"/>
    <w:rsid w:val="00B47578"/>
    <w:rsid w:val="00B47739"/>
    <w:rsid w:val="00B47D5F"/>
    <w:rsid w:val="00B52A6C"/>
    <w:rsid w:val="00B56EB0"/>
    <w:rsid w:val="00B61C71"/>
    <w:rsid w:val="00B70316"/>
    <w:rsid w:val="00B82937"/>
    <w:rsid w:val="00B86A34"/>
    <w:rsid w:val="00BB0E3F"/>
    <w:rsid w:val="00BC03E5"/>
    <w:rsid w:val="00BC04E4"/>
    <w:rsid w:val="00BC1FE0"/>
    <w:rsid w:val="00BC3757"/>
    <w:rsid w:val="00BF288F"/>
    <w:rsid w:val="00C023EF"/>
    <w:rsid w:val="00C26774"/>
    <w:rsid w:val="00C34939"/>
    <w:rsid w:val="00C42F8B"/>
    <w:rsid w:val="00C90A69"/>
    <w:rsid w:val="00C91A9C"/>
    <w:rsid w:val="00C95FAF"/>
    <w:rsid w:val="00CA65C1"/>
    <w:rsid w:val="00CB325F"/>
    <w:rsid w:val="00CC3453"/>
    <w:rsid w:val="00CC4F50"/>
    <w:rsid w:val="00CD2936"/>
    <w:rsid w:val="00CE4CA2"/>
    <w:rsid w:val="00CE7C04"/>
    <w:rsid w:val="00CF22C6"/>
    <w:rsid w:val="00CF2FDC"/>
    <w:rsid w:val="00D229A3"/>
    <w:rsid w:val="00D55902"/>
    <w:rsid w:val="00D63528"/>
    <w:rsid w:val="00D66723"/>
    <w:rsid w:val="00D67667"/>
    <w:rsid w:val="00D762C3"/>
    <w:rsid w:val="00D8053D"/>
    <w:rsid w:val="00D8114E"/>
    <w:rsid w:val="00D847F0"/>
    <w:rsid w:val="00D873BF"/>
    <w:rsid w:val="00D950F4"/>
    <w:rsid w:val="00DA0CD1"/>
    <w:rsid w:val="00DA484C"/>
    <w:rsid w:val="00DB2014"/>
    <w:rsid w:val="00DC49AF"/>
    <w:rsid w:val="00DF3BC2"/>
    <w:rsid w:val="00DF7EDD"/>
    <w:rsid w:val="00E037FE"/>
    <w:rsid w:val="00E10FE0"/>
    <w:rsid w:val="00E12CC6"/>
    <w:rsid w:val="00E25A0F"/>
    <w:rsid w:val="00E30B94"/>
    <w:rsid w:val="00E3233A"/>
    <w:rsid w:val="00E33857"/>
    <w:rsid w:val="00E71F1E"/>
    <w:rsid w:val="00E848E8"/>
    <w:rsid w:val="00E9035E"/>
    <w:rsid w:val="00E97943"/>
    <w:rsid w:val="00EA321F"/>
    <w:rsid w:val="00EC19F9"/>
    <w:rsid w:val="00EC5C40"/>
    <w:rsid w:val="00EE41E5"/>
    <w:rsid w:val="00EF6A2B"/>
    <w:rsid w:val="00F057FB"/>
    <w:rsid w:val="00F11B22"/>
    <w:rsid w:val="00F22A1E"/>
    <w:rsid w:val="00F3080C"/>
    <w:rsid w:val="00F36A08"/>
    <w:rsid w:val="00F4127F"/>
    <w:rsid w:val="00F46438"/>
    <w:rsid w:val="00F47F20"/>
    <w:rsid w:val="00F557AF"/>
    <w:rsid w:val="00F61448"/>
    <w:rsid w:val="00F70B2B"/>
    <w:rsid w:val="00F77D80"/>
    <w:rsid w:val="00F803EB"/>
    <w:rsid w:val="00FA1CED"/>
    <w:rsid w:val="00FB0E90"/>
    <w:rsid w:val="00FE40CA"/>
    <w:rsid w:val="00FF1F13"/>
    <w:rsid w:val="00FF323A"/>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5:chartTrackingRefBased/>
  <w15:docId w15:val="{87A051E1-1646-413B-9F4D-6242065DCB8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0"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4159E1"/>
    <w:pPr>
      <w:tabs>
        <w:tab w:val="center" w:pos="4320"/>
        <w:tab w:val="right" w:pos="8640"/>
      </w:tabs>
      <w:spacing w:after="0" w:line="240" w:lineRule="auto"/>
    </w:pPr>
  </w:style>
  <w:style w:type="character" w:customStyle="1" w:styleId="HeaderChar">
    <w:name w:val="Header Char"/>
    <w:basedOn w:val="DefaultParagraphFont"/>
    <w:link w:val="Header"/>
    <w:uiPriority w:val="99"/>
    <w:rsid w:val="004159E1"/>
  </w:style>
  <w:style w:type="paragraph" w:styleId="Footer">
    <w:name w:val="footer"/>
    <w:basedOn w:val="Normal"/>
    <w:link w:val="FooterChar"/>
    <w:uiPriority w:val="99"/>
    <w:unhideWhenUsed/>
    <w:rsid w:val="004159E1"/>
    <w:pPr>
      <w:tabs>
        <w:tab w:val="center" w:pos="4320"/>
        <w:tab w:val="right" w:pos="8640"/>
      </w:tabs>
      <w:spacing w:after="0" w:line="240" w:lineRule="auto"/>
    </w:pPr>
  </w:style>
  <w:style w:type="character" w:customStyle="1" w:styleId="FooterChar">
    <w:name w:val="Footer Char"/>
    <w:basedOn w:val="DefaultParagraphFont"/>
    <w:link w:val="Footer"/>
    <w:uiPriority w:val="99"/>
    <w:rsid w:val="004159E1"/>
  </w:style>
  <w:style w:type="character" w:styleId="Hyperlink">
    <w:name w:val="Hyperlink"/>
    <w:basedOn w:val="DefaultParagraphFont"/>
    <w:uiPriority w:val="99"/>
    <w:unhideWhenUsed/>
    <w:rsid w:val="006F30C4"/>
    <w:rPr>
      <w:color w:val="0563C1" w:themeColor="hyperlink"/>
      <w:u w:val="single"/>
    </w:rPr>
  </w:style>
  <w:style w:type="paragraph" w:customStyle="1" w:styleId="Default">
    <w:name w:val="Default"/>
    <w:rsid w:val="00F3080C"/>
    <w:pPr>
      <w:autoSpaceDE w:val="0"/>
      <w:autoSpaceDN w:val="0"/>
      <w:adjustRightInd w:val="0"/>
      <w:spacing w:after="0" w:line="240" w:lineRule="auto"/>
    </w:pPr>
    <w:rPr>
      <w:rFonts w:ascii="Calibri" w:hAnsi="Calibri" w:cs="Calibri"/>
      <w:color w:val="000000"/>
      <w:sz w:val="24"/>
      <w:szCs w:val="24"/>
    </w:rPr>
  </w:style>
  <w:style w:type="paragraph" w:styleId="ListParagraph">
    <w:name w:val="List Paragraph"/>
    <w:basedOn w:val="Normal"/>
    <w:qFormat/>
    <w:rsid w:val="008B7A5C"/>
    <w:pPr>
      <w:spacing w:after="0" w:line="240" w:lineRule="auto"/>
      <w:ind w:left="720"/>
      <w:contextualSpacing/>
    </w:pPr>
    <w:rPr>
      <w:rFonts w:ascii="Times New Roman" w:eastAsia="Times New Roman" w:hAnsi="Times New Roman" w:cs="Times New Roman"/>
      <w:sz w:val="24"/>
      <w:szCs w:val="24"/>
      <w:lang w:val="el-GR" w:eastAsia="el-GR"/>
    </w:rPr>
  </w:style>
  <w:style w:type="table" w:styleId="TableGrid">
    <w:name w:val="Table Grid"/>
    <w:basedOn w:val="TableNormal"/>
    <w:rsid w:val="00B56EB0"/>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NormalWeb">
    <w:name w:val="Normal (Web)"/>
    <w:basedOn w:val="Normal"/>
    <w:uiPriority w:val="99"/>
    <w:rsid w:val="000F769E"/>
    <w:pPr>
      <w:spacing w:before="100" w:beforeAutospacing="1" w:after="100" w:afterAutospacing="1" w:line="240" w:lineRule="auto"/>
    </w:pPr>
    <w:rPr>
      <w:rFonts w:ascii="Times New Roman" w:eastAsia="Times New Roman" w:hAnsi="Times New Roman" w:cs="Times New Roman"/>
      <w:sz w:val="24"/>
      <w:szCs w:val="24"/>
      <w:lang w:val="el-GR" w:eastAsia="el-GR"/>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29455416">
      <w:bodyDiv w:val="1"/>
      <w:marLeft w:val="0"/>
      <w:marRight w:val="0"/>
      <w:marTop w:val="0"/>
      <w:marBottom w:val="0"/>
      <w:divBdr>
        <w:top w:val="none" w:sz="0" w:space="0" w:color="auto"/>
        <w:left w:val="none" w:sz="0" w:space="0" w:color="auto"/>
        <w:bottom w:val="none" w:sz="0" w:space="0" w:color="auto"/>
        <w:right w:val="none" w:sz="0" w:space="0" w:color="auto"/>
      </w:divBdr>
    </w:div>
    <w:div w:id="131365180">
      <w:bodyDiv w:val="1"/>
      <w:marLeft w:val="0"/>
      <w:marRight w:val="0"/>
      <w:marTop w:val="0"/>
      <w:marBottom w:val="0"/>
      <w:divBdr>
        <w:top w:val="none" w:sz="0" w:space="0" w:color="auto"/>
        <w:left w:val="none" w:sz="0" w:space="0" w:color="auto"/>
        <w:bottom w:val="none" w:sz="0" w:space="0" w:color="auto"/>
        <w:right w:val="none" w:sz="0" w:space="0" w:color="auto"/>
      </w:divBdr>
      <w:divsChild>
        <w:div w:id="1558054353">
          <w:marLeft w:val="0"/>
          <w:marRight w:val="0"/>
          <w:marTop w:val="0"/>
          <w:marBottom w:val="0"/>
          <w:divBdr>
            <w:top w:val="none" w:sz="0" w:space="0" w:color="auto"/>
            <w:left w:val="none" w:sz="0" w:space="0" w:color="auto"/>
            <w:bottom w:val="none" w:sz="0" w:space="0" w:color="auto"/>
            <w:right w:val="none" w:sz="0" w:space="0" w:color="auto"/>
          </w:divBdr>
          <w:divsChild>
            <w:div w:id="1181314208">
              <w:marLeft w:val="0"/>
              <w:marRight w:val="0"/>
              <w:marTop w:val="0"/>
              <w:marBottom w:val="0"/>
              <w:divBdr>
                <w:top w:val="none" w:sz="0" w:space="0" w:color="auto"/>
                <w:left w:val="none" w:sz="0" w:space="0" w:color="auto"/>
                <w:bottom w:val="none" w:sz="0" w:space="0" w:color="auto"/>
                <w:right w:val="none" w:sz="0" w:space="0" w:color="auto"/>
              </w:divBdr>
              <w:divsChild>
                <w:div w:id="331031296">
                  <w:marLeft w:val="0"/>
                  <w:marRight w:val="0"/>
                  <w:marTop w:val="0"/>
                  <w:marBottom w:val="0"/>
                  <w:divBdr>
                    <w:top w:val="none" w:sz="0" w:space="0" w:color="auto"/>
                    <w:left w:val="none" w:sz="0" w:space="0" w:color="auto"/>
                    <w:bottom w:val="none" w:sz="0" w:space="0" w:color="auto"/>
                    <w:right w:val="none" w:sz="0" w:space="0" w:color="auto"/>
                  </w:divBdr>
                  <w:divsChild>
                    <w:div w:id="317655765">
                      <w:marLeft w:val="0"/>
                      <w:marRight w:val="0"/>
                      <w:marTop w:val="0"/>
                      <w:marBottom w:val="0"/>
                      <w:divBdr>
                        <w:top w:val="none" w:sz="0" w:space="0" w:color="auto"/>
                        <w:left w:val="none" w:sz="0" w:space="0" w:color="auto"/>
                        <w:bottom w:val="none" w:sz="0" w:space="0" w:color="auto"/>
                        <w:right w:val="none" w:sz="0" w:space="0" w:color="auto"/>
                      </w:divBdr>
                      <w:divsChild>
                        <w:div w:id="180896853">
                          <w:marLeft w:val="0"/>
                          <w:marRight w:val="0"/>
                          <w:marTop w:val="0"/>
                          <w:marBottom w:val="0"/>
                          <w:divBdr>
                            <w:top w:val="none" w:sz="0" w:space="0" w:color="auto"/>
                            <w:left w:val="none" w:sz="0" w:space="0" w:color="auto"/>
                            <w:bottom w:val="none" w:sz="0" w:space="0" w:color="auto"/>
                            <w:right w:val="none" w:sz="0" w:space="0" w:color="auto"/>
                          </w:divBdr>
                          <w:divsChild>
                            <w:div w:id="1361125018">
                              <w:marLeft w:val="0"/>
                              <w:marRight w:val="300"/>
                              <w:marTop w:val="180"/>
                              <w:marBottom w:val="0"/>
                              <w:divBdr>
                                <w:top w:val="none" w:sz="0" w:space="0" w:color="auto"/>
                                <w:left w:val="none" w:sz="0" w:space="0" w:color="auto"/>
                                <w:bottom w:val="none" w:sz="0" w:space="0" w:color="auto"/>
                                <w:right w:val="none" w:sz="0" w:space="0" w:color="auto"/>
                              </w:divBdr>
                              <w:divsChild>
                                <w:div w:id="198319219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608975943">
          <w:marLeft w:val="0"/>
          <w:marRight w:val="0"/>
          <w:marTop w:val="0"/>
          <w:marBottom w:val="0"/>
          <w:divBdr>
            <w:top w:val="none" w:sz="0" w:space="0" w:color="auto"/>
            <w:left w:val="none" w:sz="0" w:space="0" w:color="auto"/>
            <w:bottom w:val="none" w:sz="0" w:space="0" w:color="auto"/>
            <w:right w:val="none" w:sz="0" w:space="0" w:color="auto"/>
          </w:divBdr>
          <w:divsChild>
            <w:div w:id="1341351907">
              <w:marLeft w:val="0"/>
              <w:marRight w:val="0"/>
              <w:marTop w:val="0"/>
              <w:marBottom w:val="0"/>
              <w:divBdr>
                <w:top w:val="none" w:sz="0" w:space="0" w:color="auto"/>
                <w:left w:val="none" w:sz="0" w:space="0" w:color="auto"/>
                <w:bottom w:val="none" w:sz="0" w:space="0" w:color="auto"/>
                <w:right w:val="none" w:sz="0" w:space="0" w:color="auto"/>
              </w:divBdr>
              <w:divsChild>
                <w:div w:id="371080315">
                  <w:marLeft w:val="0"/>
                  <w:marRight w:val="0"/>
                  <w:marTop w:val="0"/>
                  <w:marBottom w:val="0"/>
                  <w:divBdr>
                    <w:top w:val="none" w:sz="0" w:space="0" w:color="auto"/>
                    <w:left w:val="none" w:sz="0" w:space="0" w:color="auto"/>
                    <w:bottom w:val="none" w:sz="0" w:space="0" w:color="auto"/>
                    <w:right w:val="none" w:sz="0" w:space="0" w:color="auto"/>
                  </w:divBdr>
                  <w:divsChild>
                    <w:div w:id="1916166225">
                      <w:marLeft w:val="0"/>
                      <w:marRight w:val="0"/>
                      <w:marTop w:val="0"/>
                      <w:marBottom w:val="0"/>
                      <w:divBdr>
                        <w:top w:val="none" w:sz="0" w:space="0" w:color="auto"/>
                        <w:left w:val="none" w:sz="0" w:space="0" w:color="auto"/>
                        <w:bottom w:val="none" w:sz="0" w:space="0" w:color="auto"/>
                        <w:right w:val="none" w:sz="0" w:space="0" w:color="auto"/>
                      </w:divBdr>
                      <w:divsChild>
                        <w:div w:id="93967908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240874126">
      <w:bodyDiv w:val="1"/>
      <w:marLeft w:val="0"/>
      <w:marRight w:val="0"/>
      <w:marTop w:val="0"/>
      <w:marBottom w:val="0"/>
      <w:divBdr>
        <w:top w:val="none" w:sz="0" w:space="0" w:color="auto"/>
        <w:left w:val="none" w:sz="0" w:space="0" w:color="auto"/>
        <w:bottom w:val="none" w:sz="0" w:space="0" w:color="auto"/>
        <w:right w:val="none" w:sz="0" w:space="0" w:color="auto"/>
      </w:divBdr>
    </w:div>
    <w:div w:id="738942410">
      <w:bodyDiv w:val="1"/>
      <w:marLeft w:val="0"/>
      <w:marRight w:val="0"/>
      <w:marTop w:val="0"/>
      <w:marBottom w:val="0"/>
      <w:divBdr>
        <w:top w:val="none" w:sz="0" w:space="0" w:color="auto"/>
        <w:left w:val="none" w:sz="0" w:space="0" w:color="auto"/>
        <w:bottom w:val="none" w:sz="0" w:space="0" w:color="auto"/>
        <w:right w:val="none" w:sz="0" w:space="0" w:color="auto"/>
      </w:divBdr>
    </w:div>
    <w:div w:id="837159252">
      <w:bodyDiv w:val="1"/>
      <w:marLeft w:val="0"/>
      <w:marRight w:val="0"/>
      <w:marTop w:val="0"/>
      <w:marBottom w:val="0"/>
      <w:divBdr>
        <w:top w:val="none" w:sz="0" w:space="0" w:color="auto"/>
        <w:left w:val="none" w:sz="0" w:space="0" w:color="auto"/>
        <w:bottom w:val="none" w:sz="0" w:space="0" w:color="auto"/>
        <w:right w:val="none" w:sz="0" w:space="0" w:color="auto"/>
      </w:divBdr>
    </w:div>
    <w:div w:id="1131746861">
      <w:bodyDiv w:val="1"/>
      <w:marLeft w:val="0"/>
      <w:marRight w:val="0"/>
      <w:marTop w:val="0"/>
      <w:marBottom w:val="0"/>
      <w:divBdr>
        <w:top w:val="none" w:sz="0" w:space="0" w:color="auto"/>
        <w:left w:val="none" w:sz="0" w:space="0" w:color="auto"/>
        <w:bottom w:val="none" w:sz="0" w:space="0" w:color="auto"/>
        <w:right w:val="none" w:sz="0" w:space="0" w:color="auto"/>
      </w:divBdr>
    </w:div>
    <w:div w:id="1282879628">
      <w:bodyDiv w:val="1"/>
      <w:marLeft w:val="0"/>
      <w:marRight w:val="0"/>
      <w:marTop w:val="0"/>
      <w:marBottom w:val="0"/>
      <w:divBdr>
        <w:top w:val="none" w:sz="0" w:space="0" w:color="auto"/>
        <w:left w:val="none" w:sz="0" w:space="0" w:color="auto"/>
        <w:bottom w:val="none" w:sz="0" w:space="0" w:color="auto"/>
        <w:right w:val="none" w:sz="0" w:space="0" w:color="auto"/>
      </w:divBdr>
    </w:div>
    <w:div w:id="1530726063">
      <w:bodyDiv w:val="1"/>
      <w:marLeft w:val="0"/>
      <w:marRight w:val="0"/>
      <w:marTop w:val="0"/>
      <w:marBottom w:val="0"/>
      <w:divBdr>
        <w:top w:val="none" w:sz="0" w:space="0" w:color="auto"/>
        <w:left w:val="none" w:sz="0" w:space="0" w:color="auto"/>
        <w:bottom w:val="none" w:sz="0" w:space="0" w:color="auto"/>
        <w:right w:val="none" w:sz="0" w:space="0" w:color="auto"/>
      </w:divBdr>
    </w:div>
    <w:div w:id="1678536523">
      <w:bodyDiv w:val="1"/>
      <w:marLeft w:val="0"/>
      <w:marRight w:val="0"/>
      <w:marTop w:val="0"/>
      <w:marBottom w:val="0"/>
      <w:divBdr>
        <w:top w:val="none" w:sz="0" w:space="0" w:color="auto"/>
        <w:left w:val="none" w:sz="0" w:space="0" w:color="auto"/>
        <w:bottom w:val="none" w:sz="0" w:space="0" w:color="auto"/>
        <w:right w:val="none" w:sz="0" w:space="0" w:color="auto"/>
      </w:divBdr>
    </w:div>
    <w:div w:id="1703439339">
      <w:bodyDiv w:val="1"/>
      <w:marLeft w:val="0"/>
      <w:marRight w:val="0"/>
      <w:marTop w:val="0"/>
      <w:marBottom w:val="0"/>
      <w:divBdr>
        <w:top w:val="none" w:sz="0" w:space="0" w:color="auto"/>
        <w:left w:val="none" w:sz="0" w:space="0" w:color="auto"/>
        <w:bottom w:val="none" w:sz="0" w:space="0" w:color="auto"/>
        <w:right w:val="none" w:sz="0" w:space="0" w:color="auto"/>
      </w:divBdr>
    </w:div>
    <w:div w:id="1842888624">
      <w:bodyDiv w:val="1"/>
      <w:marLeft w:val="0"/>
      <w:marRight w:val="0"/>
      <w:marTop w:val="0"/>
      <w:marBottom w:val="0"/>
      <w:divBdr>
        <w:top w:val="none" w:sz="0" w:space="0" w:color="auto"/>
        <w:left w:val="none" w:sz="0" w:space="0" w:color="auto"/>
        <w:bottom w:val="none" w:sz="0" w:space="0" w:color="auto"/>
        <w:right w:val="none" w:sz="0" w:space="0" w:color="auto"/>
      </w:divBdr>
      <w:divsChild>
        <w:div w:id="60909623">
          <w:marLeft w:val="0"/>
          <w:marRight w:val="0"/>
          <w:marTop w:val="0"/>
          <w:marBottom w:val="0"/>
          <w:divBdr>
            <w:top w:val="none" w:sz="0" w:space="0" w:color="auto"/>
            <w:left w:val="none" w:sz="0" w:space="0" w:color="auto"/>
            <w:bottom w:val="none" w:sz="0" w:space="0" w:color="auto"/>
            <w:right w:val="none" w:sz="0" w:space="0" w:color="auto"/>
          </w:divBdr>
          <w:divsChild>
            <w:div w:id="777018855">
              <w:marLeft w:val="0"/>
              <w:marRight w:val="0"/>
              <w:marTop w:val="0"/>
              <w:marBottom w:val="0"/>
              <w:divBdr>
                <w:top w:val="none" w:sz="0" w:space="0" w:color="auto"/>
                <w:left w:val="none" w:sz="0" w:space="0" w:color="auto"/>
                <w:bottom w:val="none" w:sz="0" w:space="0" w:color="auto"/>
                <w:right w:val="none" w:sz="0" w:space="0" w:color="auto"/>
              </w:divBdr>
              <w:divsChild>
                <w:div w:id="160236659">
                  <w:marLeft w:val="0"/>
                  <w:marRight w:val="0"/>
                  <w:marTop w:val="0"/>
                  <w:marBottom w:val="0"/>
                  <w:divBdr>
                    <w:top w:val="none" w:sz="0" w:space="0" w:color="auto"/>
                    <w:left w:val="none" w:sz="0" w:space="0" w:color="auto"/>
                    <w:bottom w:val="none" w:sz="0" w:space="0" w:color="auto"/>
                    <w:right w:val="none" w:sz="0" w:space="0" w:color="auto"/>
                  </w:divBdr>
                  <w:divsChild>
                    <w:div w:id="1665932817">
                      <w:marLeft w:val="0"/>
                      <w:marRight w:val="0"/>
                      <w:marTop w:val="0"/>
                      <w:marBottom w:val="0"/>
                      <w:divBdr>
                        <w:top w:val="none" w:sz="0" w:space="0" w:color="auto"/>
                        <w:left w:val="none" w:sz="0" w:space="0" w:color="auto"/>
                        <w:bottom w:val="none" w:sz="0" w:space="0" w:color="auto"/>
                        <w:right w:val="none" w:sz="0" w:space="0" w:color="auto"/>
                      </w:divBdr>
                      <w:divsChild>
                        <w:div w:id="573515668">
                          <w:marLeft w:val="0"/>
                          <w:marRight w:val="0"/>
                          <w:marTop w:val="0"/>
                          <w:marBottom w:val="0"/>
                          <w:divBdr>
                            <w:top w:val="none" w:sz="0" w:space="0" w:color="auto"/>
                            <w:left w:val="none" w:sz="0" w:space="0" w:color="auto"/>
                            <w:bottom w:val="none" w:sz="0" w:space="0" w:color="auto"/>
                            <w:right w:val="none" w:sz="0" w:space="0" w:color="auto"/>
                          </w:divBdr>
                          <w:divsChild>
                            <w:div w:id="386732377">
                              <w:marLeft w:val="0"/>
                              <w:marRight w:val="300"/>
                              <w:marTop w:val="180"/>
                              <w:marBottom w:val="0"/>
                              <w:divBdr>
                                <w:top w:val="none" w:sz="0" w:space="0" w:color="auto"/>
                                <w:left w:val="none" w:sz="0" w:space="0" w:color="auto"/>
                                <w:bottom w:val="none" w:sz="0" w:space="0" w:color="auto"/>
                                <w:right w:val="none" w:sz="0" w:space="0" w:color="auto"/>
                              </w:divBdr>
                              <w:divsChild>
                                <w:div w:id="57281238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254778049">
          <w:marLeft w:val="0"/>
          <w:marRight w:val="0"/>
          <w:marTop w:val="0"/>
          <w:marBottom w:val="0"/>
          <w:divBdr>
            <w:top w:val="none" w:sz="0" w:space="0" w:color="auto"/>
            <w:left w:val="none" w:sz="0" w:space="0" w:color="auto"/>
            <w:bottom w:val="none" w:sz="0" w:space="0" w:color="auto"/>
            <w:right w:val="none" w:sz="0" w:space="0" w:color="auto"/>
          </w:divBdr>
          <w:divsChild>
            <w:div w:id="951211029">
              <w:marLeft w:val="0"/>
              <w:marRight w:val="0"/>
              <w:marTop w:val="0"/>
              <w:marBottom w:val="0"/>
              <w:divBdr>
                <w:top w:val="none" w:sz="0" w:space="0" w:color="auto"/>
                <w:left w:val="none" w:sz="0" w:space="0" w:color="auto"/>
                <w:bottom w:val="none" w:sz="0" w:space="0" w:color="auto"/>
                <w:right w:val="none" w:sz="0" w:space="0" w:color="auto"/>
              </w:divBdr>
              <w:divsChild>
                <w:div w:id="751392035">
                  <w:marLeft w:val="0"/>
                  <w:marRight w:val="0"/>
                  <w:marTop w:val="0"/>
                  <w:marBottom w:val="0"/>
                  <w:divBdr>
                    <w:top w:val="none" w:sz="0" w:space="0" w:color="auto"/>
                    <w:left w:val="none" w:sz="0" w:space="0" w:color="auto"/>
                    <w:bottom w:val="none" w:sz="0" w:space="0" w:color="auto"/>
                    <w:right w:val="none" w:sz="0" w:space="0" w:color="auto"/>
                  </w:divBdr>
                  <w:divsChild>
                    <w:div w:id="737092912">
                      <w:marLeft w:val="0"/>
                      <w:marRight w:val="0"/>
                      <w:marTop w:val="0"/>
                      <w:marBottom w:val="0"/>
                      <w:divBdr>
                        <w:top w:val="none" w:sz="0" w:space="0" w:color="auto"/>
                        <w:left w:val="none" w:sz="0" w:space="0" w:color="auto"/>
                        <w:bottom w:val="none" w:sz="0" w:space="0" w:color="auto"/>
                        <w:right w:val="none" w:sz="0" w:space="0" w:color="auto"/>
                      </w:divBdr>
                      <w:divsChild>
                        <w:div w:id="69226870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2036534140">
      <w:bodyDiv w:val="1"/>
      <w:marLeft w:val="0"/>
      <w:marRight w:val="0"/>
      <w:marTop w:val="0"/>
      <w:marBottom w:val="0"/>
      <w:divBdr>
        <w:top w:val="none" w:sz="0" w:space="0" w:color="auto"/>
        <w:left w:val="none" w:sz="0" w:space="0" w:color="auto"/>
        <w:bottom w:val="none" w:sz="0" w:space="0" w:color="auto"/>
        <w:right w:val="none" w:sz="0" w:space="0" w:color="auto"/>
      </w:divBdr>
      <w:divsChild>
        <w:div w:id="738865726">
          <w:marLeft w:val="0"/>
          <w:marRight w:val="0"/>
          <w:marTop w:val="0"/>
          <w:marBottom w:val="0"/>
          <w:divBdr>
            <w:top w:val="none" w:sz="0" w:space="0" w:color="auto"/>
            <w:left w:val="none" w:sz="0" w:space="0" w:color="auto"/>
            <w:bottom w:val="none" w:sz="0" w:space="0" w:color="auto"/>
            <w:right w:val="none" w:sz="0" w:space="0" w:color="auto"/>
          </w:divBdr>
          <w:divsChild>
            <w:div w:id="993219357">
              <w:marLeft w:val="0"/>
              <w:marRight w:val="0"/>
              <w:marTop w:val="0"/>
              <w:marBottom w:val="0"/>
              <w:divBdr>
                <w:top w:val="none" w:sz="0" w:space="0" w:color="auto"/>
                <w:left w:val="none" w:sz="0" w:space="0" w:color="auto"/>
                <w:bottom w:val="none" w:sz="0" w:space="0" w:color="auto"/>
                <w:right w:val="none" w:sz="0" w:space="0" w:color="auto"/>
              </w:divBdr>
              <w:divsChild>
                <w:div w:id="2055539507">
                  <w:marLeft w:val="0"/>
                  <w:marRight w:val="0"/>
                  <w:marTop w:val="0"/>
                  <w:marBottom w:val="0"/>
                  <w:divBdr>
                    <w:top w:val="none" w:sz="0" w:space="0" w:color="auto"/>
                    <w:left w:val="none" w:sz="0" w:space="0" w:color="auto"/>
                    <w:bottom w:val="none" w:sz="0" w:space="0" w:color="auto"/>
                    <w:right w:val="none" w:sz="0" w:space="0" w:color="auto"/>
                  </w:divBdr>
                  <w:divsChild>
                    <w:div w:id="534923332">
                      <w:marLeft w:val="0"/>
                      <w:marRight w:val="0"/>
                      <w:marTop w:val="0"/>
                      <w:marBottom w:val="0"/>
                      <w:divBdr>
                        <w:top w:val="none" w:sz="0" w:space="0" w:color="auto"/>
                        <w:left w:val="none" w:sz="0" w:space="0" w:color="auto"/>
                        <w:bottom w:val="none" w:sz="0" w:space="0" w:color="auto"/>
                        <w:right w:val="none" w:sz="0" w:space="0" w:color="auto"/>
                      </w:divBdr>
                      <w:divsChild>
                        <w:div w:id="1816948554">
                          <w:marLeft w:val="0"/>
                          <w:marRight w:val="0"/>
                          <w:marTop w:val="0"/>
                          <w:marBottom w:val="0"/>
                          <w:divBdr>
                            <w:top w:val="none" w:sz="0" w:space="0" w:color="auto"/>
                            <w:left w:val="none" w:sz="0" w:space="0" w:color="auto"/>
                            <w:bottom w:val="none" w:sz="0" w:space="0" w:color="auto"/>
                            <w:right w:val="none" w:sz="0" w:space="0" w:color="auto"/>
                          </w:divBdr>
                          <w:divsChild>
                            <w:div w:id="352463064">
                              <w:marLeft w:val="0"/>
                              <w:marRight w:val="300"/>
                              <w:marTop w:val="180"/>
                              <w:marBottom w:val="0"/>
                              <w:divBdr>
                                <w:top w:val="none" w:sz="0" w:space="0" w:color="auto"/>
                                <w:left w:val="none" w:sz="0" w:space="0" w:color="auto"/>
                                <w:bottom w:val="none" w:sz="0" w:space="0" w:color="auto"/>
                                <w:right w:val="none" w:sz="0" w:space="0" w:color="auto"/>
                              </w:divBdr>
                              <w:divsChild>
                                <w:div w:id="11692068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390349855">
          <w:marLeft w:val="0"/>
          <w:marRight w:val="0"/>
          <w:marTop w:val="0"/>
          <w:marBottom w:val="0"/>
          <w:divBdr>
            <w:top w:val="none" w:sz="0" w:space="0" w:color="auto"/>
            <w:left w:val="none" w:sz="0" w:space="0" w:color="auto"/>
            <w:bottom w:val="none" w:sz="0" w:space="0" w:color="auto"/>
            <w:right w:val="none" w:sz="0" w:space="0" w:color="auto"/>
          </w:divBdr>
          <w:divsChild>
            <w:div w:id="500051365">
              <w:marLeft w:val="0"/>
              <w:marRight w:val="0"/>
              <w:marTop w:val="0"/>
              <w:marBottom w:val="0"/>
              <w:divBdr>
                <w:top w:val="none" w:sz="0" w:space="0" w:color="auto"/>
                <w:left w:val="none" w:sz="0" w:space="0" w:color="auto"/>
                <w:bottom w:val="none" w:sz="0" w:space="0" w:color="auto"/>
                <w:right w:val="none" w:sz="0" w:space="0" w:color="auto"/>
              </w:divBdr>
              <w:divsChild>
                <w:div w:id="1177378530">
                  <w:marLeft w:val="0"/>
                  <w:marRight w:val="0"/>
                  <w:marTop w:val="0"/>
                  <w:marBottom w:val="0"/>
                  <w:divBdr>
                    <w:top w:val="none" w:sz="0" w:space="0" w:color="auto"/>
                    <w:left w:val="none" w:sz="0" w:space="0" w:color="auto"/>
                    <w:bottom w:val="none" w:sz="0" w:space="0" w:color="auto"/>
                    <w:right w:val="none" w:sz="0" w:space="0" w:color="auto"/>
                  </w:divBdr>
                  <w:divsChild>
                    <w:div w:id="911087012">
                      <w:marLeft w:val="0"/>
                      <w:marRight w:val="0"/>
                      <w:marTop w:val="0"/>
                      <w:marBottom w:val="0"/>
                      <w:divBdr>
                        <w:top w:val="none" w:sz="0" w:space="0" w:color="auto"/>
                        <w:left w:val="none" w:sz="0" w:space="0" w:color="auto"/>
                        <w:bottom w:val="none" w:sz="0" w:space="0" w:color="auto"/>
                        <w:right w:val="none" w:sz="0" w:space="0" w:color="auto"/>
                      </w:divBdr>
                      <w:divsChild>
                        <w:div w:id="18140556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_rels/footer1.xml.rels><?xml version="1.0" encoding="UTF-8" standalone="yes"?>
<Relationships xmlns="http://schemas.openxmlformats.org/package/2006/relationships"><Relationship Id="rId3" Type="http://schemas.openxmlformats.org/officeDocument/2006/relationships/hyperlink" Target="http://www.iliaktida-amea.gr" TargetMode="External"/><Relationship Id="rId2" Type="http://schemas.openxmlformats.org/officeDocument/2006/relationships/hyperlink" Target="mailto:procurement@iliaktida-amea.gr" TargetMode="External"/><Relationship Id="rId1" Type="http://schemas.openxmlformats.org/officeDocument/2006/relationships/hyperlink" Target="http://www.iliaktida-amea.gr" TargetMode="External"/><Relationship Id="rId4" Type="http://schemas.openxmlformats.org/officeDocument/2006/relationships/hyperlink" Target="mailto:procurement@iliaktida-amea.gr" TargetMode="External"/></Relationships>
</file>

<file path=word/_rels/header1.xml.rels><?xml version="1.0" encoding="UTF-8" standalone="yes"?>
<Relationships xmlns="http://schemas.openxmlformats.org/package/2006/relationships"><Relationship Id="rId2" Type="http://schemas.openxmlformats.org/officeDocument/2006/relationships/image" Target="media/image2.jpeg"/><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34A66DF6-0677-44F7-A922-73C03493897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5</Pages>
  <Words>1282</Words>
  <Characters>7313</Characters>
  <Application>Microsoft Office Word</Application>
  <DocSecurity>0</DocSecurity>
  <Lines>60</Lines>
  <Paragraphs>17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8578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ILIAKTIDA-AMKE</dc:creator>
  <cp:keywords/>
  <dc:description/>
  <cp:lastModifiedBy>IRok</cp:lastModifiedBy>
  <cp:revision>3</cp:revision>
  <dcterms:created xsi:type="dcterms:W3CDTF">2019-08-27T12:09:00Z</dcterms:created>
  <dcterms:modified xsi:type="dcterms:W3CDTF">2019-08-27T12:10:00Z</dcterms:modified>
</cp:coreProperties>
</file>